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937E6" w14:textId="7CC82C96" w:rsidR="00A472FF" w:rsidRPr="00A472FF" w:rsidRDefault="00A472FF" w:rsidP="00A472FF">
      <w:pPr>
        <w:tabs>
          <w:tab w:val="center" w:pos="4536"/>
          <w:tab w:val="right" w:pos="9072"/>
        </w:tabs>
        <w:spacing w:after="0" w:line="240" w:lineRule="auto"/>
        <w:rPr>
          <w:rFonts w:eastAsia="宋体"/>
          <w:b/>
          <w:bCs/>
          <w:kern w:val="2"/>
          <w:sz w:val="22"/>
          <w:szCs w:val="24"/>
          <w:lang w:val="en-US" w:eastAsia="zh-CN"/>
        </w:rPr>
      </w:pPr>
      <w:r w:rsidRPr="00A472FF">
        <w:rPr>
          <w:rFonts w:eastAsia="MS Mincho"/>
          <w:b/>
          <w:bCs/>
          <w:kern w:val="2"/>
          <w:sz w:val="22"/>
          <w:szCs w:val="24"/>
          <w:lang w:val="en-US"/>
        </w:rPr>
        <w:t xml:space="preserve">3GPP TSG RAN WG2 </w:t>
      </w:r>
      <w:r w:rsidRPr="00A472FF">
        <w:rPr>
          <w:rFonts w:eastAsia="宋体"/>
          <w:b/>
          <w:bCs/>
          <w:kern w:val="2"/>
          <w:sz w:val="22"/>
          <w:szCs w:val="24"/>
          <w:lang w:val="en-US" w:eastAsia="zh-CN"/>
        </w:rPr>
        <w:t>#11</w:t>
      </w:r>
      <w:r w:rsidR="009D1B02">
        <w:rPr>
          <w:rFonts w:eastAsia="宋体" w:hint="eastAsia"/>
          <w:b/>
          <w:bCs/>
          <w:kern w:val="2"/>
          <w:sz w:val="22"/>
          <w:szCs w:val="24"/>
          <w:lang w:val="en-US" w:eastAsia="zh-CN"/>
        </w:rPr>
        <w:t>6</w:t>
      </w:r>
      <w:r w:rsidRPr="00A472FF">
        <w:rPr>
          <w:rFonts w:eastAsia="宋体"/>
          <w:b/>
          <w:bCs/>
          <w:kern w:val="2"/>
          <w:sz w:val="22"/>
          <w:szCs w:val="24"/>
          <w:lang w:val="en-US" w:eastAsia="zh-CN"/>
        </w:rPr>
        <w:t>-e</w:t>
      </w:r>
      <w:r w:rsidRPr="00A472FF">
        <w:rPr>
          <w:rFonts w:eastAsia="MS Mincho"/>
          <w:b/>
          <w:bCs/>
          <w:kern w:val="2"/>
          <w:sz w:val="22"/>
          <w:szCs w:val="24"/>
          <w:lang w:val="en-US"/>
        </w:rPr>
        <w:tab/>
      </w:r>
      <w:r w:rsidRPr="00A472FF">
        <w:rPr>
          <w:rFonts w:eastAsia="MS Mincho"/>
          <w:b/>
          <w:bCs/>
          <w:kern w:val="2"/>
          <w:sz w:val="22"/>
          <w:szCs w:val="24"/>
          <w:lang w:val="en-US"/>
        </w:rPr>
        <w:tab/>
        <w:t>R2-21</w:t>
      </w:r>
      <w:r w:rsidR="004C3013">
        <w:rPr>
          <w:rFonts w:eastAsia="MS Mincho"/>
          <w:b/>
          <w:bCs/>
          <w:kern w:val="2"/>
          <w:sz w:val="22"/>
          <w:szCs w:val="24"/>
          <w:lang w:val="en-US"/>
        </w:rPr>
        <w:t>11091</w:t>
      </w:r>
    </w:p>
    <w:p w14:paraId="59124799" w14:textId="0642CD47" w:rsidR="00A472FF" w:rsidRPr="00A472FF" w:rsidRDefault="00A472FF" w:rsidP="00A472FF">
      <w:pPr>
        <w:tabs>
          <w:tab w:val="center" w:pos="4536"/>
          <w:tab w:val="right" w:pos="9072"/>
        </w:tabs>
        <w:spacing w:after="0" w:line="240" w:lineRule="auto"/>
        <w:rPr>
          <w:rFonts w:eastAsia="MS Mincho"/>
          <w:b/>
          <w:bCs/>
          <w:kern w:val="2"/>
          <w:sz w:val="22"/>
          <w:szCs w:val="24"/>
          <w:lang w:val="en-US"/>
        </w:rPr>
      </w:pPr>
      <w:r w:rsidRPr="00A472FF">
        <w:rPr>
          <w:rFonts w:eastAsia="MS Mincho"/>
          <w:b/>
          <w:bCs/>
          <w:kern w:val="2"/>
          <w:sz w:val="22"/>
          <w:szCs w:val="24"/>
          <w:lang w:val="en-US"/>
        </w:rPr>
        <w:t>e-Meeting, 1</w:t>
      </w:r>
      <w:r w:rsidR="001755DC" w:rsidRPr="0014220E">
        <w:rPr>
          <w:rFonts w:eastAsia="MS Mincho"/>
          <w:b/>
          <w:bCs/>
          <w:kern w:val="2"/>
          <w:sz w:val="22"/>
          <w:szCs w:val="24"/>
          <w:vertAlign w:val="superscript"/>
          <w:lang w:val="en-US"/>
        </w:rPr>
        <w:t>st</w:t>
      </w:r>
      <w:r w:rsidRPr="0014220E">
        <w:rPr>
          <w:rFonts w:eastAsia="MS Mincho"/>
          <w:b/>
          <w:bCs/>
          <w:kern w:val="2"/>
          <w:sz w:val="22"/>
          <w:szCs w:val="24"/>
          <w:vertAlign w:val="superscript"/>
          <w:lang w:val="en-US"/>
        </w:rPr>
        <w:t xml:space="preserve"> </w:t>
      </w:r>
      <w:r w:rsidR="001755DC">
        <w:rPr>
          <w:rFonts w:eastAsia="MS Mincho"/>
          <w:b/>
          <w:bCs/>
          <w:kern w:val="2"/>
          <w:sz w:val="22"/>
          <w:szCs w:val="24"/>
          <w:lang w:val="en-US"/>
        </w:rPr>
        <w:t>November</w:t>
      </w:r>
      <w:r w:rsidRPr="00A472FF">
        <w:rPr>
          <w:rFonts w:eastAsia="MS Mincho"/>
          <w:b/>
          <w:bCs/>
          <w:kern w:val="2"/>
          <w:sz w:val="22"/>
          <w:szCs w:val="24"/>
          <w:lang w:val="en-US"/>
        </w:rPr>
        <w:t xml:space="preserve">– </w:t>
      </w:r>
      <w:r w:rsidR="001755DC">
        <w:rPr>
          <w:rFonts w:eastAsia="MS Mincho"/>
          <w:b/>
          <w:bCs/>
          <w:kern w:val="2"/>
          <w:sz w:val="22"/>
          <w:szCs w:val="24"/>
          <w:lang w:val="en-US"/>
        </w:rPr>
        <w:t>N</w:t>
      </w:r>
      <w:r w:rsidR="001755DC" w:rsidRPr="009E3AC5">
        <w:rPr>
          <w:rFonts w:eastAsia="MS Mincho" w:hint="eastAsia"/>
          <w:b/>
          <w:bCs/>
          <w:kern w:val="2"/>
          <w:sz w:val="22"/>
          <w:szCs w:val="24"/>
          <w:lang w:val="en-US"/>
        </w:rPr>
        <w:t>ove</w:t>
      </w:r>
      <w:r w:rsidR="001755DC" w:rsidRPr="009E3AC5">
        <w:rPr>
          <w:rFonts w:eastAsia="MS Mincho"/>
          <w:b/>
          <w:bCs/>
          <w:kern w:val="2"/>
          <w:sz w:val="22"/>
          <w:szCs w:val="24"/>
          <w:lang w:val="en-US"/>
        </w:rPr>
        <w:t>m</w:t>
      </w:r>
      <w:r w:rsidR="001755DC">
        <w:rPr>
          <w:rFonts w:eastAsia="MS Mincho"/>
          <w:b/>
          <w:bCs/>
          <w:kern w:val="2"/>
          <w:sz w:val="22"/>
          <w:szCs w:val="24"/>
          <w:lang w:val="en-US"/>
        </w:rPr>
        <w:t>ber</w:t>
      </w:r>
      <w:r w:rsidRPr="00A472FF">
        <w:rPr>
          <w:rFonts w:eastAsia="MS Mincho"/>
          <w:b/>
          <w:bCs/>
          <w:kern w:val="2"/>
          <w:sz w:val="22"/>
          <w:szCs w:val="24"/>
          <w:lang w:val="en-US"/>
        </w:rPr>
        <w:t xml:space="preserve"> </w:t>
      </w:r>
      <w:r w:rsidR="001755DC">
        <w:rPr>
          <w:rFonts w:eastAsia="MS Mincho"/>
          <w:b/>
          <w:bCs/>
          <w:kern w:val="2"/>
          <w:sz w:val="22"/>
          <w:szCs w:val="24"/>
          <w:lang w:val="en-US"/>
        </w:rPr>
        <w:t>12</w:t>
      </w:r>
      <w:r w:rsidRPr="00A472FF">
        <w:rPr>
          <w:rFonts w:eastAsia="MS Mincho"/>
          <w:b/>
          <w:bCs/>
          <w:kern w:val="2"/>
          <w:sz w:val="22"/>
          <w:szCs w:val="24"/>
          <w:vertAlign w:val="superscript"/>
          <w:lang w:val="en-US"/>
        </w:rPr>
        <w:t>th</w:t>
      </w:r>
      <w:r w:rsidRPr="00A472FF">
        <w:rPr>
          <w:rFonts w:eastAsia="MS Mincho"/>
          <w:b/>
          <w:bCs/>
          <w:kern w:val="2"/>
          <w:sz w:val="22"/>
          <w:szCs w:val="24"/>
          <w:lang w:val="en-US"/>
        </w:rPr>
        <w:t>, 2021</w:t>
      </w:r>
    </w:p>
    <w:p w14:paraId="2D5198A4" w14:textId="77777777" w:rsidR="00A472FF" w:rsidRPr="00A472FF" w:rsidRDefault="00A472FF" w:rsidP="00A472FF">
      <w:pPr>
        <w:tabs>
          <w:tab w:val="left" w:pos="1800"/>
          <w:tab w:val="right" w:pos="9072"/>
        </w:tabs>
        <w:spacing w:after="0" w:line="240" w:lineRule="auto"/>
        <w:rPr>
          <w:rFonts w:eastAsia="宋体"/>
          <w:b/>
          <w:kern w:val="2"/>
          <w:sz w:val="22"/>
          <w:szCs w:val="22"/>
          <w:lang w:val="en-US" w:eastAsia="zh-CN"/>
        </w:rPr>
      </w:pPr>
    </w:p>
    <w:p w14:paraId="2E59A02C" w14:textId="7BFB7DA5" w:rsidR="00A472FF" w:rsidRPr="00A472FF" w:rsidRDefault="00A472FF" w:rsidP="00A472FF">
      <w:pPr>
        <w:tabs>
          <w:tab w:val="left" w:pos="1800"/>
          <w:tab w:val="right" w:pos="9072"/>
        </w:tabs>
        <w:spacing w:after="0" w:line="240" w:lineRule="auto"/>
        <w:ind w:left="1800" w:hanging="1800"/>
        <w:rPr>
          <w:rFonts w:eastAsia="宋体"/>
          <w:b/>
          <w:kern w:val="2"/>
          <w:sz w:val="22"/>
          <w:szCs w:val="22"/>
          <w:lang w:val="en-US" w:eastAsia="zh-CN"/>
        </w:rPr>
      </w:pPr>
      <w:r w:rsidRPr="00A472FF">
        <w:rPr>
          <w:rFonts w:eastAsia="MS Mincho"/>
          <w:b/>
          <w:kern w:val="2"/>
          <w:sz w:val="22"/>
          <w:szCs w:val="22"/>
          <w:lang w:val="en-US"/>
        </w:rPr>
        <w:t>Source:</w:t>
      </w:r>
      <w:r w:rsidRPr="00A472FF">
        <w:rPr>
          <w:rFonts w:eastAsia="MS Mincho"/>
          <w:b/>
          <w:kern w:val="2"/>
          <w:sz w:val="22"/>
          <w:szCs w:val="22"/>
          <w:lang w:val="en-US"/>
        </w:rPr>
        <w:tab/>
      </w:r>
      <w:r w:rsidRPr="00A472FF">
        <w:rPr>
          <w:rFonts w:eastAsia="宋体"/>
          <w:b/>
          <w:kern w:val="2"/>
          <w:sz w:val="22"/>
          <w:szCs w:val="22"/>
          <w:lang w:val="en-US" w:eastAsia="zh-CN"/>
        </w:rPr>
        <w:t>vivo</w:t>
      </w:r>
      <w:r w:rsidR="000120FD">
        <w:rPr>
          <w:rFonts w:eastAsia="宋体"/>
          <w:b/>
          <w:kern w:val="2"/>
          <w:sz w:val="22"/>
          <w:szCs w:val="22"/>
          <w:lang w:val="en-US" w:eastAsia="zh-CN"/>
        </w:rPr>
        <w:t>,</w:t>
      </w:r>
      <w:r w:rsidR="000120FD" w:rsidRPr="000120FD">
        <w:rPr>
          <w:rFonts w:eastAsia="宋体"/>
          <w:b/>
          <w:kern w:val="2"/>
          <w:sz w:val="22"/>
          <w:szCs w:val="22"/>
          <w:lang w:eastAsia="zh-CN"/>
        </w:rPr>
        <w:t xml:space="preserve"> </w:t>
      </w:r>
      <w:r w:rsidR="000120FD">
        <w:rPr>
          <w:rFonts w:eastAsia="宋体"/>
          <w:b/>
          <w:kern w:val="2"/>
          <w:sz w:val="22"/>
          <w:szCs w:val="22"/>
          <w:lang w:eastAsia="zh-CN"/>
        </w:rPr>
        <w:t xml:space="preserve">China Telecom, </w:t>
      </w:r>
      <w:r w:rsidR="00F67889">
        <w:rPr>
          <w:rFonts w:eastAsia="宋体"/>
          <w:b/>
          <w:kern w:val="2"/>
          <w:sz w:val="22"/>
          <w:szCs w:val="22"/>
          <w:lang w:eastAsia="zh-CN"/>
        </w:rPr>
        <w:t xml:space="preserve">CMCC, </w:t>
      </w:r>
      <w:r w:rsidR="000120FD" w:rsidRPr="000120FD">
        <w:rPr>
          <w:rFonts w:eastAsia="宋体" w:hint="eastAsia"/>
          <w:b/>
          <w:kern w:val="2"/>
          <w:sz w:val="22"/>
          <w:szCs w:val="22"/>
          <w:lang w:eastAsia="zh-CN"/>
        </w:rPr>
        <w:t>SoftBank</w:t>
      </w:r>
      <w:r w:rsidR="009F2D5A">
        <w:rPr>
          <w:rFonts w:eastAsia="宋体"/>
          <w:b/>
          <w:kern w:val="2"/>
          <w:sz w:val="22"/>
          <w:szCs w:val="22"/>
          <w:lang w:eastAsia="zh-CN"/>
        </w:rPr>
        <w:t>,</w:t>
      </w:r>
      <w:r w:rsidR="009F2D5A" w:rsidRPr="00BC433B">
        <w:rPr>
          <w:rFonts w:eastAsia="宋体"/>
          <w:b/>
          <w:kern w:val="2"/>
          <w:sz w:val="22"/>
          <w:szCs w:val="22"/>
          <w:lang w:eastAsia="zh-CN"/>
        </w:rPr>
        <w:t xml:space="preserve"> </w:t>
      </w:r>
      <w:r w:rsidR="009F2D5A" w:rsidRPr="009F2D5A">
        <w:rPr>
          <w:rFonts w:eastAsia="宋体"/>
          <w:b/>
          <w:kern w:val="2"/>
          <w:sz w:val="22"/>
          <w:szCs w:val="22"/>
          <w:lang w:eastAsia="zh-CN"/>
        </w:rPr>
        <w:t>NTT DOCOMO INC</w:t>
      </w:r>
      <w:r w:rsidR="00165CC4">
        <w:rPr>
          <w:rFonts w:eastAsia="宋体" w:hint="eastAsia"/>
          <w:b/>
          <w:kern w:val="2"/>
          <w:sz w:val="22"/>
          <w:szCs w:val="22"/>
          <w:lang w:eastAsia="zh-CN"/>
        </w:rPr>
        <w:t>,</w:t>
      </w:r>
      <w:r w:rsidR="00165CC4" w:rsidRPr="00BC433B">
        <w:rPr>
          <w:rFonts w:eastAsia="宋体"/>
          <w:b/>
          <w:kern w:val="2"/>
          <w:sz w:val="22"/>
          <w:szCs w:val="22"/>
          <w:lang w:eastAsia="zh-CN"/>
        </w:rPr>
        <w:t xml:space="preserve"> </w:t>
      </w:r>
      <w:r w:rsidR="00165CC4" w:rsidRPr="00165CC4">
        <w:rPr>
          <w:rFonts w:eastAsia="宋体"/>
          <w:b/>
          <w:kern w:val="2"/>
          <w:sz w:val="22"/>
          <w:szCs w:val="22"/>
          <w:lang w:eastAsia="zh-CN"/>
        </w:rPr>
        <w:t>China Unicom</w:t>
      </w:r>
      <w:r w:rsidR="00BC433B">
        <w:rPr>
          <w:rFonts w:eastAsia="宋体"/>
          <w:b/>
          <w:kern w:val="2"/>
          <w:sz w:val="22"/>
          <w:szCs w:val="22"/>
          <w:lang w:eastAsia="zh-CN"/>
        </w:rPr>
        <w:t>,</w:t>
      </w:r>
      <w:r w:rsidR="00BC433B" w:rsidRPr="00BC433B">
        <w:rPr>
          <w:rFonts w:eastAsia="宋体"/>
          <w:b/>
          <w:kern w:val="2"/>
          <w:sz w:val="22"/>
          <w:szCs w:val="22"/>
          <w:lang w:eastAsia="zh-CN"/>
        </w:rPr>
        <w:t xml:space="preserve"> Ericsson, </w:t>
      </w:r>
      <w:r w:rsidR="00BC433B">
        <w:rPr>
          <w:rFonts w:eastAsia="宋体"/>
          <w:b/>
          <w:kern w:val="2"/>
          <w:sz w:val="22"/>
          <w:szCs w:val="22"/>
          <w:lang w:eastAsia="zh-CN"/>
        </w:rPr>
        <w:t>V</w:t>
      </w:r>
      <w:r w:rsidR="00BC433B" w:rsidRPr="00BC433B">
        <w:rPr>
          <w:rFonts w:eastAsia="宋体"/>
          <w:b/>
          <w:kern w:val="2"/>
          <w:sz w:val="22"/>
          <w:szCs w:val="22"/>
          <w:lang w:eastAsia="zh-CN"/>
        </w:rPr>
        <w:t>odafone</w:t>
      </w:r>
    </w:p>
    <w:p w14:paraId="3F629499" w14:textId="04F1285C" w:rsidR="00A472FF" w:rsidRPr="00A472FF" w:rsidRDefault="00A472FF" w:rsidP="00A472FF">
      <w:pPr>
        <w:tabs>
          <w:tab w:val="left" w:pos="1800"/>
          <w:tab w:val="right" w:pos="9072"/>
        </w:tabs>
        <w:spacing w:after="120" w:line="240" w:lineRule="auto"/>
        <w:ind w:left="1798" w:hangingChars="814" w:hanging="1798"/>
        <w:contextualSpacing/>
        <w:rPr>
          <w:rFonts w:eastAsia="宋体"/>
          <w:b/>
          <w:kern w:val="2"/>
          <w:sz w:val="22"/>
          <w:szCs w:val="22"/>
          <w:lang w:val="en-US" w:eastAsia="zh-CN"/>
        </w:rPr>
      </w:pPr>
      <w:r w:rsidRPr="00A472FF">
        <w:rPr>
          <w:rFonts w:eastAsia="MS Mincho"/>
          <w:b/>
          <w:kern w:val="2"/>
          <w:sz w:val="22"/>
          <w:szCs w:val="22"/>
          <w:lang w:val="en-US"/>
        </w:rPr>
        <w:t>Title:</w:t>
      </w:r>
      <w:bookmarkStart w:id="0" w:name="Title"/>
      <w:bookmarkEnd w:id="0"/>
      <w:r w:rsidRPr="00A472FF">
        <w:rPr>
          <w:rFonts w:eastAsia="MS Mincho"/>
          <w:b/>
          <w:kern w:val="2"/>
          <w:sz w:val="22"/>
          <w:szCs w:val="22"/>
          <w:lang w:val="en-US"/>
        </w:rPr>
        <w:tab/>
        <w:t>Early measurement for EPS Fall</w:t>
      </w:r>
      <w:r w:rsidRPr="00A472FF">
        <w:rPr>
          <w:rFonts w:eastAsia="MS Mincho" w:hint="eastAsia"/>
          <w:b/>
          <w:kern w:val="2"/>
          <w:sz w:val="22"/>
          <w:szCs w:val="22"/>
          <w:lang w:val="en-US"/>
        </w:rPr>
        <w:t>bac</w:t>
      </w:r>
      <w:r w:rsidRPr="00A472FF">
        <w:rPr>
          <w:rFonts w:eastAsia="MS Mincho"/>
          <w:b/>
          <w:kern w:val="2"/>
          <w:sz w:val="22"/>
          <w:szCs w:val="22"/>
          <w:lang w:val="en-US"/>
        </w:rPr>
        <w:t>k</w:t>
      </w:r>
      <w:r w:rsidR="009D1B02">
        <w:rPr>
          <w:rFonts w:eastAsia="MS Mincho"/>
          <w:b/>
          <w:kern w:val="2"/>
          <w:sz w:val="22"/>
          <w:szCs w:val="22"/>
          <w:lang w:val="en-US"/>
        </w:rPr>
        <w:t xml:space="preserve"> </w:t>
      </w:r>
      <w:r w:rsidR="009D1B02">
        <w:rPr>
          <w:rFonts w:asciiTheme="minorEastAsia" w:hAnsiTheme="minorEastAsia" w:hint="eastAsia"/>
          <w:b/>
          <w:kern w:val="2"/>
          <w:sz w:val="22"/>
          <w:szCs w:val="22"/>
          <w:lang w:val="en-US" w:eastAsia="zh-CN"/>
        </w:rPr>
        <w:t>a</w:t>
      </w:r>
      <w:r w:rsidR="009D1B02" w:rsidRPr="00881BC9">
        <w:rPr>
          <w:rFonts w:eastAsia="MS Mincho"/>
          <w:b/>
          <w:kern w:val="2"/>
          <w:sz w:val="22"/>
          <w:szCs w:val="22"/>
          <w:lang w:val="en-US"/>
        </w:rPr>
        <w:t>nd</w:t>
      </w:r>
      <w:r w:rsidR="00881BC9" w:rsidRPr="00881BC9">
        <w:rPr>
          <w:rFonts w:eastAsia="MS Mincho"/>
          <w:b/>
          <w:kern w:val="2"/>
          <w:sz w:val="22"/>
          <w:szCs w:val="22"/>
          <w:lang w:val="en-US"/>
        </w:rPr>
        <w:t xml:space="preserve"> Load Distribution</w:t>
      </w:r>
    </w:p>
    <w:p w14:paraId="43EB788A" w14:textId="77777777" w:rsidR="00A472FF" w:rsidRPr="00A472FF" w:rsidRDefault="00A472FF" w:rsidP="00A472FF">
      <w:pPr>
        <w:tabs>
          <w:tab w:val="left" w:pos="1800"/>
          <w:tab w:val="right" w:pos="9072"/>
        </w:tabs>
        <w:spacing w:after="120" w:line="240" w:lineRule="auto"/>
        <w:ind w:left="1798" w:hangingChars="814" w:hanging="1798"/>
        <w:contextualSpacing/>
        <w:rPr>
          <w:rFonts w:eastAsia="宋体"/>
          <w:b/>
          <w:kern w:val="2"/>
          <w:sz w:val="22"/>
          <w:szCs w:val="22"/>
          <w:lang w:val="en-US" w:eastAsia="zh-CN"/>
        </w:rPr>
      </w:pPr>
      <w:r w:rsidRPr="00A472FF">
        <w:rPr>
          <w:rFonts w:eastAsia="MS Mincho"/>
          <w:b/>
          <w:kern w:val="2"/>
          <w:sz w:val="22"/>
          <w:szCs w:val="22"/>
          <w:lang w:val="en-US"/>
        </w:rPr>
        <w:t>Agenda Item:</w:t>
      </w:r>
      <w:bookmarkStart w:id="1" w:name="Source"/>
      <w:bookmarkEnd w:id="1"/>
      <w:r w:rsidRPr="00A472FF">
        <w:rPr>
          <w:rFonts w:eastAsia="MS Mincho"/>
          <w:b/>
          <w:kern w:val="2"/>
          <w:sz w:val="22"/>
          <w:szCs w:val="22"/>
          <w:lang w:val="en-US"/>
        </w:rPr>
        <w:tab/>
        <w:t>8.21.2.1</w:t>
      </w:r>
    </w:p>
    <w:p w14:paraId="3B7C207F" w14:textId="77777777" w:rsidR="00A472FF" w:rsidRPr="00A472FF" w:rsidRDefault="00A472FF" w:rsidP="00A472FF">
      <w:pPr>
        <w:tabs>
          <w:tab w:val="left" w:pos="1800"/>
          <w:tab w:val="center" w:pos="4536"/>
          <w:tab w:val="right" w:pos="9072"/>
        </w:tabs>
        <w:spacing w:after="0" w:line="240" w:lineRule="auto"/>
        <w:rPr>
          <w:rFonts w:eastAsia="宋体"/>
          <w:b/>
          <w:kern w:val="2"/>
          <w:sz w:val="22"/>
          <w:szCs w:val="22"/>
          <w:lang w:val="en-US" w:eastAsia="zh-CN"/>
        </w:rPr>
      </w:pPr>
      <w:r w:rsidRPr="00A472FF">
        <w:rPr>
          <w:rFonts w:eastAsia="MS Mincho"/>
          <w:b/>
          <w:kern w:val="2"/>
          <w:sz w:val="22"/>
          <w:szCs w:val="22"/>
          <w:lang w:val="en-US"/>
        </w:rPr>
        <w:t>Document for:</w:t>
      </w:r>
      <w:r w:rsidRPr="00A472FF">
        <w:rPr>
          <w:rFonts w:eastAsia="MS Mincho"/>
          <w:b/>
          <w:kern w:val="2"/>
          <w:sz w:val="22"/>
          <w:szCs w:val="22"/>
          <w:lang w:val="en-US"/>
        </w:rPr>
        <w:tab/>
        <w:t>Discussion</w:t>
      </w:r>
      <w:r w:rsidRPr="00A472FF">
        <w:rPr>
          <w:rFonts w:eastAsia="宋体"/>
          <w:b/>
          <w:kern w:val="2"/>
          <w:sz w:val="22"/>
          <w:szCs w:val="22"/>
          <w:lang w:val="en-US" w:eastAsia="zh-CN"/>
        </w:rPr>
        <w:t xml:space="preserve"> and Decision</w:t>
      </w:r>
    </w:p>
    <w:p w14:paraId="23F7843A" w14:textId="77777777"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Introduction</w:t>
      </w:r>
    </w:p>
    <w:p w14:paraId="6998619C" w14:textId="5D104FEF" w:rsidR="00A472FF" w:rsidRPr="00A472FF" w:rsidRDefault="00A472FF" w:rsidP="00A472FF">
      <w:pPr>
        <w:widowControl w:val="0"/>
        <w:spacing w:after="0" w:line="240" w:lineRule="auto"/>
        <w:jc w:val="both"/>
        <w:rPr>
          <w:rFonts w:eastAsia="等线"/>
          <w:kern w:val="2"/>
          <w:lang w:val="en-US" w:eastAsia="zh-CN"/>
        </w:rPr>
      </w:pPr>
      <w:r w:rsidRPr="00A472FF">
        <w:rPr>
          <w:rFonts w:eastAsia="等线"/>
          <w:kern w:val="2"/>
          <w:lang w:val="en-US" w:eastAsia="zh-CN"/>
        </w:rPr>
        <w:t xml:space="preserve">In </w:t>
      </w:r>
      <w:r w:rsidR="009F2D5A">
        <w:rPr>
          <w:rFonts w:eastAsia="等线"/>
          <w:kern w:val="2"/>
          <w:lang w:val="en-US" w:eastAsia="zh-CN"/>
        </w:rPr>
        <w:t xml:space="preserve">the </w:t>
      </w:r>
      <w:r w:rsidRPr="00A472FF">
        <w:rPr>
          <w:rFonts w:eastAsia="等线"/>
          <w:kern w:val="2"/>
          <w:lang w:val="en-US" w:eastAsia="zh-CN"/>
        </w:rPr>
        <w:t>last meeting, [1] and [2] proposed additional measurement</w:t>
      </w:r>
      <w:r w:rsidR="009F2D5A">
        <w:rPr>
          <w:rFonts w:eastAsia="等线"/>
          <w:kern w:val="2"/>
          <w:lang w:val="en-US" w:eastAsia="zh-CN"/>
        </w:rPr>
        <w:t>s</w:t>
      </w:r>
      <w:r w:rsidRPr="00A472FF">
        <w:rPr>
          <w:rFonts w:eastAsia="等线"/>
          <w:kern w:val="2"/>
          <w:lang w:val="en-US" w:eastAsia="zh-CN"/>
        </w:rPr>
        <w:t xml:space="preserve"> for EPS Fallback and load Distribution. Unfortunately, companies can’t reach </w:t>
      </w:r>
      <w:r w:rsidR="009F2D5A">
        <w:rPr>
          <w:rFonts w:eastAsia="等线"/>
          <w:kern w:val="2"/>
          <w:lang w:val="en-US" w:eastAsia="zh-CN"/>
        </w:rPr>
        <w:t xml:space="preserve">a </w:t>
      </w:r>
      <w:r w:rsidRPr="00A472FF">
        <w:rPr>
          <w:rFonts w:eastAsia="等线"/>
          <w:kern w:val="2"/>
          <w:lang w:val="en-US" w:eastAsia="zh-CN"/>
        </w:rPr>
        <w:t xml:space="preserve">consensus on these two issues. </w:t>
      </w:r>
    </w:p>
    <w:p w14:paraId="15E594E3" w14:textId="77777777" w:rsidR="00A472FF" w:rsidRPr="00A472FF" w:rsidRDefault="00A472FF" w:rsidP="00A472FF">
      <w:pPr>
        <w:widowControl w:val="0"/>
        <w:spacing w:after="0" w:line="240" w:lineRule="auto"/>
        <w:jc w:val="both"/>
        <w:rPr>
          <w:rFonts w:eastAsia="等线"/>
          <w:kern w:val="2"/>
          <w:lang w:val="en-US" w:eastAsia="zh-CN"/>
        </w:rPr>
      </w:pPr>
      <w:r w:rsidRPr="00A472FF">
        <w:rPr>
          <w:rFonts w:eastAsia="等线"/>
          <w:kern w:val="2"/>
          <w:lang w:val="en-US" w:eastAsia="zh-CN"/>
        </w:rPr>
        <w:t>In this contribution, we will discuss the issues of IMS voice based on EPS Fallback/RAT Fallback and load Distribution, and will give common solutions on the issues.</w:t>
      </w:r>
    </w:p>
    <w:p w14:paraId="238D7B91" w14:textId="77777777"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Discussion</w:t>
      </w:r>
    </w:p>
    <w:p w14:paraId="05CA3EE0" w14:textId="77777777" w:rsidR="00A472FF" w:rsidRPr="00A472FF" w:rsidRDefault="00A472FF" w:rsidP="003842E2">
      <w:pPr>
        <w:keepNext/>
        <w:numPr>
          <w:ilvl w:val="1"/>
          <w:numId w:val="6"/>
        </w:numPr>
        <w:spacing w:before="180" w:after="120" w:line="240" w:lineRule="auto"/>
        <w:outlineLvl w:val="1"/>
        <w:rPr>
          <w:rFonts w:eastAsia="MS Mincho"/>
          <w:b/>
          <w:bCs/>
          <w:iCs/>
          <w:sz w:val="28"/>
          <w:szCs w:val="28"/>
          <w:lang w:val="en-US" w:eastAsia="zh-CN"/>
        </w:rPr>
      </w:pPr>
      <w:bookmarkStart w:id="2" w:name="_Hlk57910421"/>
      <w:r w:rsidRPr="00A472FF">
        <w:rPr>
          <w:rFonts w:eastAsia="MS Mincho"/>
          <w:b/>
          <w:bCs/>
          <w:iCs/>
          <w:sz w:val="28"/>
          <w:szCs w:val="28"/>
          <w:lang w:val="en-US" w:eastAsia="zh-CN"/>
        </w:rPr>
        <w:t>General Issues in EPS/RAT Fallback Procedure and load distribution</w:t>
      </w:r>
    </w:p>
    <w:p w14:paraId="3ADAB8A5" w14:textId="77777777" w:rsidR="00A472FF" w:rsidRPr="00A472FF" w:rsidRDefault="00A472FF" w:rsidP="00A472FF">
      <w:pPr>
        <w:keepNext/>
        <w:numPr>
          <w:ilvl w:val="0"/>
          <w:numId w:val="4"/>
        </w:numPr>
        <w:tabs>
          <w:tab w:val="left" w:pos="-1247"/>
        </w:tabs>
        <w:spacing w:before="240" w:after="60" w:line="240" w:lineRule="auto"/>
        <w:outlineLvl w:val="2"/>
        <w:rPr>
          <w:rFonts w:ascii="Arial" w:eastAsia="MS Mincho" w:hAnsi="Arial" w:cs="Arial"/>
          <w:b/>
          <w:bCs/>
          <w:vanish/>
          <w:sz w:val="26"/>
          <w:szCs w:val="26"/>
          <w:lang w:val="en-US"/>
        </w:rPr>
      </w:pPr>
    </w:p>
    <w:p w14:paraId="73EA5E4A" w14:textId="77777777" w:rsidR="00A472FF" w:rsidRPr="00A472FF" w:rsidRDefault="00A472FF" w:rsidP="00A472FF">
      <w:pPr>
        <w:keepNext/>
        <w:numPr>
          <w:ilvl w:val="0"/>
          <w:numId w:val="4"/>
        </w:numPr>
        <w:tabs>
          <w:tab w:val="left" w:pos="-1247"/>
        </w:tabs>
        <w:spacing w:before="240" w:after="60" w:line="240" w:lineRule="auto"/>
        <w:outlineLvl w:val="2"/>
        <w:rPr>
          <w:rFonts w:ascii="Arial" w:eastAsia="MS Mincho" w:hAnsi="Arial" w:cs="Arial"/>
          <w:b/>
          <w:bCs/>
          <w:vanish/>
          <w:sz w:val="26"/>
          <w:szCs w:val="26"/>
          <w:lang w:val="en-US"/>
        </w:rPr>
      </w:pPr>
    </w:p>
    <w:p w14:paraId="0130409C" w14:textId="77777777" w:rsidR="00A472FF" w:rsidRPr="00A472FF" w:rsidRDefault="00A472FF" w:rsidP="00A472FF">
      <w:pPr>
        <w:keepNext/>
        <w:numPr>
          <w:ilvl w:val="1"/>
          <w:numId w:val="4"/>
        </w:numPr>
        <w:tabs>
          <w:tab w:val="left" w:pos="-1247"/>
        </w:tabs>
        <w:spacing w:before="240" w:after="60" w:line="240" w:lineRule="auto"/>
        <w:outlineLvl w:val="2"/>
        <w:rPr>
          <w:rFonts w:ascii="Arial" w:eastAsia="MS Mincho" w:hAnsi="Arial" w:cs="Arial"/>
          <w:b/>
          <w:bCs/>
          <w:vanish/>
          <w:sz w:val="26"/>
          <w:szCs w:val="26"/>
          <w:lang w:val="en-US"/>
        </w:rPr>
      </w:pPr>
    </w:p>
    <w:p w14:paraId="332B60BD" w14:textId="77777777" w:rsidR="00A472FF" w:rsidRPr="00A472FF" w:rsidRDefault="00A472FF" w:rsidP="00A472FF">
      <w:pPr>
        <w:keepNext/>
        <w:numPr>
          <w:ilvl w:val="0"/>
          <w:numId w:val="4"/>
        </w:numPr>
        <w:tabs>
          <w:tab w:val="left" w:pos="567"/>
        </w:tabs>
        <w:spacing w:before="360" w:after="120" w:line="240" w:lineRule="auto"/>
        <w:outlineLvl w:val="0"/>
        <w:rPr>
          <w:rFonts w:ascii="Arial" w:eastAsia="宋体" w:hAnsi="Arial" w:cs="Arial"/>
          <w:b/>
          <w:bCs/>
          <w:vanish/>
          <w:kern w:val="32"/>
          <w:sz w:val="28"/>
          <w:szCs w:val="32"/>
          <w:lang w:val="en-US" w:eastAsia="zh-CN"/>
        </w:rPr>
      </w:pPr>
    </w:p>
    <w:p w14:paraId="222AF1C1" w14:textId="77777777" w:rsidR="00A472FF" w:rsidRPr="00A472FF" w:rsidRDefault="00A472FF" w:rsidP="00A472FF">
      <w:pPr>
        <w:keepNext/>
        <w:numPr>
          <w:ilvl w:val="0"/>
          <w:numId w:val="4"/>
        </w:numPr>
        <w:tabs>
          <w:tab w:val="left" w:pos="567"/>
        </w:tabs>
        <w:spacing w:before="360" w:after="120" w:line="240" w:lineRule="auto"/>
        <w:outlineLvl w:val="0"/>
        <w:rPr>
          <w:rFonts w:ascii="Arial" w:eastAsia="宋体" w:hAnsi="Arial" w:cs="Arial"/>
          <w:b/>
          <w:bCs/>
          <w:vanish/>
          <w:kern w:val="32"/>
          <w:sz w:val="28"/>
          <w:szCs w:val="32"/>
          <w:lang w:val="en-US" w:eastAsia="zh-CN"/>
        </w:rPr>
      </w:pPr>
    </w:p>
    <w:p w14:paraId="648935D7" w14:textId="77777777" w:rsidR="00A472FF" w:rsidRPr="00A472FF" w:rsidRDefault="00A472FF" w:rsidP="00A472FF">
      <w:pPr>
        <w:keepNext/>
        <w:numPr>
          <w:ilvl w:val="1"/>
          <w:numId w:val="4"/>
        </w:numPr>
        <w:tabs>
          <w:tab w:val="left" w:pos="567"/>
        </w:tabs>
        <w:spacing w:before="240" w:after="60" w:line="240" w:lineRule="auto"/>
        <w:outlineLvl w:val="1"/>
        <w:rPr>
          <w:rFonts w:ascii="Arial" w:eastAsia="MS Mincho" w:hAnsi="Arial" w:cs="Arial"/>
          <w:b/>
          <w:bCs/>
          <w:iCs/>
          <w:vanish/>
          <w:szCs w:val="28"/>
          <w:lang w:val="en-US" w:eastAsia="zh-CN"/>
        </w:rPr>
      </w:pPr>
    </w:p>
    <w:p w14:paraId="7EE36E8D" w14:textId="44E2F564" w:rsidR="00A472FF" w:rsidRP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 xml:space="preserve">NG-RAN decides to trigger EPS Fallback or RAT Fallback taking account of the indication from </w:t>
      </w:r>
      <w:proofErr w:type="gramStart"/>
      <w:r w:rsidRPr="00A472FF">
        <w:rPr>
          <w:rFonts w:eastAsia="宋体"/>
          <w:kern w:val="2"/>
          <w:lang w:val="en-US" w:eastAsia="zh-CN"/>
        </w:rPr>
        <w:t>AMF(</w:t>
      </w:r>
      <w:proofErr w:type="gramEnd"/>
      <w:r w:rsidRPr="00A472FF">
        <w:rPr>
          <w:rFonts w:eastAsia="宋体"/>
          <w:kern w:val="2"/>
          <w:lang w:val="en-US" w:eastAsia="zh-CN"/>
        </w:rPr>
        <w:t xml:space="preserve">i.e. Redirection for EPS fallback), gNB’s capability(e.g. NG-RAN supports handover or redirection to E-UTRAN connected to 5GC, or NG-RAN </w:t>
      </w:r>
      <w:r w:rsidRPr="00A472FF">
        <w:rPr>
          <w:rFonts w:eastAsia="Times New Roman"/>
          <w:szCs w:val="24"/>
          <w:lang w:val="en-US"/>
        </w:rPr>
        <w:t>supports EPS fallback for IMS voice</w:t>
      </w:r>
      <w:r w:rsidRPr="00A472FF">
        <w:rPr>
          <w:rFonts w:eastAsia="宋体"/>
          <w:kern w:val="2"/>
          <w:lang w:val="en-US" w:eastAsia="zh-CN"/>
        </w:rPr>
        <w:t>) and UE’s capability(e.g., UE supports IMS voice over EPS Fallback, or E-UTRAN via 5GC, or NR and so on) when it receive</w:t>
      </w:r>
      <w:r w:rsidR="009F2D5A">
        <w:rPr>
          <w:rFonts w:eastAsia="宋体"/>
          <w:kern w:val="2"/>
          <w:lang w:val="en-US" w:eastAsia="zh-CN"/>
        </w:rPr>
        <w:t>s</w:t>
      </w:r>
      <w:r w:rsidRPr="00A472FF">
        <w:rPr>
          <w:rFonts w:eastAsia="宋体"/>
          <w:kern w:val="2"/>
          <w:lang w:val="en-US" w:eastAsia="zh-CN"/>
        </w:rPr>
        <w:t xml:space="preserve"> the request to set</w:t>
      </w:r>
      <w:r w:rsidR="009F2D5A">
        <w:rPr>
          <w:rFonts w:eastAsia="宋体"/>
          <w:kern w:val="2"/>
          <w:lang w:val="en-US" w:eastAsia="zh-CN"/>
        </w:rPr>
        <w:t xml:space="preserve"> </w:t>
      </w:r>
      <w:r w:rsidRPr="00A472FF">
        <w:rPr>
          <w:rFonts w:eastAsia="宋体"/>
          <w:kern w:val="2"/>
          <w:lang w:val="en-US" w:eastAsia="zh-CN"/>
        </w:rPr>
        <w:t xml:space="preserve">up QoS flow for IMS voice. </w:t>
      </w:r>
    </w:p>
    <w:p w14:paraId="76151FE4" w14:textId="77777777" w:rsidR="00A472FF" w:rsidRP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From the analysis in [1], the latency of the IMS voice setup from the calling perspective based on the EPS Fallback is around 2s to 4s. And the main aspects which impact the latency of EPS Fallback contains measurement configuration and report, EPS Fallback methods and whether caller and callee perform EPS fallback in parallel or in series.</w:t>
      </w:r>
    </w:p>
    <w:p w14:paraId="237553A8" w14:textId="77777777" w:rsidR="00A472FF" w:rsidRPr="00A472FF" w:rsidRDefault="00A472FF" w:rsidP="00A472FF">
      <w:pPr>
        <w:widowControl w:val="0"/>
        <w:spacing w:after="120" w:line="240" w:lineRule="auto"/>
        <w:ind w:left="1305" w:hangingChars="650" w:hanging="1305"/>
        <w:jc w:val="both"/>
        <w:rPr>
          <w:rFonts w:eastAsia="宋体"/>
          <w:b/>
          <w:bCs/>
          <w:kern w:val="2"/>
          <w:lang w:val="en-US" w:eastAsia="zh-CN"/>
        </w:rPr>
      </w:pPr>
      <w:bookmarkStart w:id="3" w:name="_Hlk78807106"/>
      <w:r w:rsidRPr="00A472FF">
        <w:rPr>
          <w:rFonts w:eastAsia="宋体"/>
          <w:b/>
          <w:bCs/>
          <w:kern w:val="2"/>
          <w:lang w:val="en-US" w:eastAsia="zh-CN"/>
        </w:rPr>
        <w:t xml:space="preserve">Observation </w:t>
      </w:r>
      <w:r w:rsidRPr="00A472FF">
        <w:rPr>
          <w:rFonts w:eastAsia="宋体" w:hint="eastAsia"/>
          <w:b/>
          <w:bCs/>
          <w:kern w:val="2"/>
          <w:lang w:val="en-US" w:eastAsia="zh-CN"/>
        </w:rPr>
        <w:t>1</w:t>
      </w:r>
      <w:r w:rsidRPr="00A472FF">
        <w:rPr>
          <w:rFonts w:eastAsia="宋体"/>
          <w:b/>
          <w:bCs/>
          <w:kern w:val="2"/>
          <w:lang w:val="en-US" w:eastAsia="zh-CN"/>
        </w:rPr>
        <w:t xml:space="preserve">: There are three main aspects to impact the latency of EPS fallback </w:t>
      </w:r>
    </w:p>
    <w:p w14:paraId="6717282C" w14:textId="77777777" w:rsidR="00A472FF" w:rsidRPr="00A472FF" w:rsidRDefault="00A472FF" w:rsidP="00A472FF">
      <w:pPr>
        <w:widowControl w:val="0"/>
        <w:numPr>
          <w:ilvl w:val="0"/>
          <w:numId w:val="8"/>
        </w:numPr>
        <w:spacing w:after="120" w:line="240" w:lineRule="auto"/>
        <w:jc w:val="both"/>
        <w:rPr>
          <w:rFonts w:eastAsia="宋体"/>
          <w:b/>
          <w:bCs/>
          <w:kern w:val="2"/>
          <w:lang w:val="en-US" w:eastAsia="zh-CN"/>
        </w:rPr>
      </w:pPr>
      <w:r w:rsidRPr="00A472FF">
        <w:rPr>
          <w:rFonts w:eastAsia="宋体"/>
          <w:b/>
          <w:bCs/>
          <w:kern w:val="2"/>
          <w:lang w:val="en-US" w:eastAsia="zh-CN"/>
        </w:rPr>
        <w:t>Measurement configuration and report, i.e., radio quality and Number of LTE frequency</w:t>
      </w:r>
    </w:p>
    <w:p w14:paraId="7E6D1F82" w14:textId="77777777" w:rsidR="00A472FF" w:rsidRPr="00A472FF" w:rsidRDefault="00A472FF" w:rsidP="00A472FF">
      <w:pPr>
        <w:widowControl w:val="0"/>
        <w:numPr>
          <w:ilvl w:val="0"/>
          <w:numId w:val="8"/>
        </w:numPr>
        <w:spacing w:after="120" w:line="240" w:lineRule="auto"/>
        <w:jc w:val="both"/>
        <w:rPr>
          <w:rFonts w:eastAsia="宋体"/>
          <w:b/>
          <w:bCs/>
          <w:kern w:val="2"/>
          <w:lang w:val="en-US" w:eastAsia="zh-CN"/>
        </w:rPr>
      </w:pPr>
      <w:r w:rsidRPr="00A472FF">
        <w:rPr>
          <w:rFonts w:eastAsia="宋体"/>
          <w:b/>
          <w:bCs/>
          <w:kern w:val="2"/>
          <w:lang w:val="en-US" w:eastAsia="zh-CN"/>
        </w:rPr>
        <w:t xml:space="preserve">EPS fallback methods, </w:t>
      </w:r>
      <w:proofErr w:type="gramStart"/>
      <w:r w:rsidRPr="00A472FF">
        <w:rPr>
          <w:rFonts w:eastAsia="宋体"/>
          <w:b/>
          <w:bCs/>
          <w:kern w:val="2"/>
          <w:lang w:val="en-US" w:eastAsia="zh-CN"/>
        </w:rPr>
        <w:t>i.e.</w:t>
      </w:r>
      <w:proofErr w:type="gramEnd"/>
      <w:r w:rsidRPr="00A472FF">
        <w:rPr>
          <w:rFonts w:eastAsia="宋体"/>
          <w:b/>
          <w:bCs/>
          <w:kern w:val="2"/>
          <w:lang w:val="en-US" w:eastAsia="zh-CN"/>
        </w:rPr>
        <w:t xml:space="preserve"> handover or redirection, </w:t>
      </w:r>
    </w:p>
    <w:p w14:paraId="3B5EC446" w14:textId="77777777" w:rsidR="00A472FF" w:rsidRPr="00A472FF" w:rsidRDefault="00A472FF" w:rsidP="00A472FF">
      <w:pPr>
        <w:widowControl w:val="0"/>
        <w:numPr>
          <w:ilvl w:val="0"/>
          <w:numId w:val="8"/>
        </w:numPr>
        <w:spacing w:after="120" w:line="240" w:lineRule="auto"/>
        <w:jc w:val="both"/>
        <w:rPr>
          <w:rFonts w:eastAsia="宋体"/>
          <w:b/>
          <w:bCs/>
          <w:kern w:val="2"/>
          <w:lang w:val="en-US" w:eastAsia="zh-CN"/>
        </w:rPr>
      </w:pPr>
      <w:r w:rsidRPr="00A472FF">
        <w:rPr>
          <w:rFonts w:eastAsia="宋体"/>
          <w:b/>
          <w:bCs/>
          <w:kern w:val="2"/>
          <w:lang w:val="en-US" w:eastAsia="zh-CN"/>
        </w:rPr>
        <w:t>Procedure of EPS fallback in parallel or in series for caller and callee.</w:t>
      </w:r>
    </w:p>
    <w:bookmarkEnd w:id="3"/>
    <w:p w14:paraId="3D9C899F" w14:textId="51ECDF1C" w:rsidR="00A472FF" w:rsidRP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 xml:space="preserve">Besides, when NW doesn’t have the measurement result from UE, it may perform EPS/RAT Fallback based on blind redirection, which may result in </w:t>
      </w:r>
      <w:r w:rsidR="009F2D5A">
        <w:rPr>
          <w:rFonts w:eastAsia="宋体"/>
          <w:kern w:val="2"/>
          <w:lang w:val="en-US" w:eastAsia="zh-CN"/>
        </w:rPr>
        <w:t xml:space="preserve">a </w:t>
      </w:r>
      <w:r w:rsidRPr="00A472FF">
        <w:rPr>
          <w:rFonts w:eastAsia="宋体"/>
          <w:kern w:val="2"/>
          <w:lang w:val="en-US" w:eastAsia="zh-CN"/>
        </w:rPr>
        <w:t>longer delay.</w:t>
      </w:r>
    </w:p>
    <w:p w14:paraId="39586A96" w14:textId="7A42549B" w:rsidR="00A472FF" w:rsidRPr="00A472FF" w:rsidRDefault="00A472FF" w:rsidP="00A472FF">
      <w:pPr>
        <w:widowControl w:val="0"/>
        <w:spacing w:after="120" w:line="240" w:lineRule="auto"/>
        <w:ind w:left="1305" w:hangingChars="650" w:hanging="1305"/>
        <w:jc w:val="both"/>
        <w:rPr>
          <w:rFonts w:eastAsia="宋体"/>
          <w:b/>
          <w:bCs/>
          <w:kern w:val="2"/>
          <w:lang w:val="en-US" w:eastAsia="zh-CN"/>
        </w:rPr>
      </w:pPr>
      <w:bookmarkStart w:id="4" w:name="_Hlk78627221"/>
      <w:bookmarkStart w:id="5" w:name="_Hlk78807151"/>
      <w:r w:rsidRPr="00A472FF">
        <w:rPr>
          <w:rFonts w:eastAsia="宋体"/>
          <w:b/>
          <w:bCs/>
          <w:kern w:val="2"/>
          <w:lang w:val="en-US" w:eastAsia="zh-CN"/>
        </w:rPr>
        <w:t xml:space="preserve">Observation 2: The LTE frequency measurement configuration is only done after RRC connection setup, UE may not report measurement results in time due to radio quality and </w:t>
      </w:r>
      <w:r w:rsidR="009F2D5A">
        <w:rPr>
          <w:rFonts w:eastAsia="宋体"/>
          <w:b/>
          <w:bCs/>
          <w:kern w:val="2"/>
          <w:lang w:val="en-US" w:eastAsia="zh-CN"/>
        </w:rPr>
        <w:t xml:space="preserve">the </w:t>
      </w:r>
      <w:r w:rsidRPr="00A472FF">
        <w:rPr>
          <w:rFonts w:eastAsia="宋体"/>
          <w:b/>
          <w:bCs/>
          <w:kern w:val="2"/>
          <w:lang w:val="en-US" w:eastAsia="zh-CN"/>
        </w:rPr>
        <w:t>Number of LTE frequenc</w:t>
      </w:r>
      <w:r w:rsidR="009E3AC5">
        <w:rPr>
          <w:rFonts w:eastAsia="宋体"/>
          <w:b/>
          <w:bCs/>
          <w:kern w:val="2"/>
          <w:lang w:val="en-US" w:eastAsia="zh-CN"/>
        </w:rPr>
        <w:t>ies</w:t>
      </w:r>
      <w:r w:rsidRPr="00A472FF">
        <w:rPr>
          <w:rFonts w:eastAsia="宋体"/>
          <w:b/>
          <w:bCs/>
          <w:kern w:val="2"/>
          <w:lang w:val="en-US" w:eastAsia="zh-CN"/>
        </w:rPr>
        <w:t xml:space="preserve">, which leads to blind redirection procedure and results in </w:t>
      </w:r>
      <w:r w:rsidR="009F2D5A">
        <w:rPr>
          <w:rFonts w:eastAsia="宋体"/>
          <w:b/>
          <w:bCs/>
          <w:kern w:val="2"/>
          <w:lang w:val="en-US" w:eastAsia="zh-CN"/>
        </w:rPr>
        <w:t xml:space="preserve">a </w:t>
      </w:r>
      <w:r w:rsidRPr="00A472FF">
        <w:rPr>
          <w:rFonts w:eastAsia="宋体"/>
          <w:b/>
          <w:bCs/>
          <w:kern w:val="2"/>
          <w:lang w:val="en-US" w:eastAsia="zh-CN"/>
        </w:rPr>
        <w:t>longer delay.</w:t>
      </w:r>
    </w:p>
    <w:p w14:paraId="0FFDBD75" w14:textId="59A09710" w:rsidR="00A472FF" w:rsidRP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According to [2], UE can’t benefit from load distribution at the initial phase of the RRC connection and before it applies the load distribution,</w:t>
      </w:r>
      <w:r w:rsidRPr="00A472FF">
        <w:rPr>
          <w:rFonts w:eastAsia="宋体" w:hint="eastAsia"/>
          <w:kern w:val="2"/>
          <w:lang w:val="en-US" w:eastAsia="zh-CN"/>
        </w:rPr>
        <w:t xml:space="preserve"> </w:t>
      </w:r>
      <w:r w:rsidRPr="00A472FF">
        <w:rPr>
          <w:rFonts w:eastAsia="宋体"/>
          <w:kern w:val="2"/>
          <w:lang w:val="en-US" w:eastAsia="zh-CN"/>
        </w:rPr>
        <w:t xml:space="preserve">there </w:t>
      </w:r>
      <w:r w:rsidR="009F2D5A">
        <w:rPr>
          <w:rFonts w:eastAsia="宋体"/>
          <w:kern w:val="2"/>
          <w:lang w:val="en-US" w:eastAsia="zh-CN"/>
        </w:rPr>
        <w:t>is a</w:t>
      </w:r>
      <w:r w:rsidRPr="00A472FF">
        <w:rPr>
          <w:rFonts w:eastAsia="宋体"/>
          <w:kern w:val="2"/>
          <w:lang w:val="en-US" w:eastAsia="zh-CN"/>
        </w:rPr>
        <w:t xml:space="preserve"> delay since the UE has to take some time to perform measurement. It’s expected that load distribution can be applied to UE as soon as possible to improve the user experience.</w:t>
      </w:r>
    </w:p>
    <w:p w14:paraId="1459F77D" w14:textId="77777777" w:rsidR="00A472FF" w:rsidRPr="00A472FF" w:rsidRDefault="00A472FF" w:rsidP="00A472FF">
      <w:pPr>
        <w:widowControl w:val="0"/>
        <w:spacing w:after="120" w:line="240" w:lineRule="auto"/>
        <w:ind w:left="1305" w:hangingChars="650" w:hanging="1305"/>
        <w:jc w:val="both"/>
        <w:rPr>
          <w:rFonts w:eastAsia="宋体"/>
          <w:b/>
          <w:bCs/>
          <w:kern w:val="2"/>
          <w:lang w:val="en-US" w:eastAsia="zh-CN"/>
        </w:rPr>
      </w:pPr>
      <w:r w:rsidRPr="00A472FF">
        <w:rPr>
          <w:rFonts w:eastAsia="宋体"/>
          <w:b/>
          <w:bCs/>
          <w:kern w:val="2"/>
          <w:lang w:val="en-US" w:eastAsia="zh-CN"/>
        </w:rPr>
        <w:t>Observation 3: UE can’t benefit from load distribution at the initial phase of the RRC connection.</w:t>
      </w:r>
    </w:p>
    <w:p w14:paraId="185478F6" w14:textId="06176818" w:rsidR="00F67889" w:rsidRPr="003842E2" w:rsidRDefault="00A472FF" w:rsidP="00116700">
      <w:pPr>
        <w:widowControl w:val="0"/>
        <w:spacing w:after="120" w:line="240" w:lineRule="auto"/>
        <w:jc w:val="both"/>
        <w:rPr>
          <w:rFonts w:eastAsia="宋体"/>
          <w:kern w:val="2"/>
          <w:lang w:val="en-US" w:eastAsia="zh-CN"/>
        </w:rPr>
      </w:pPr>
      <w:r w:rsidRPr="00A472FF">
        <w:rPr>
          <w:rFonts w:eastAsia="宋体"/>
          <w:kern w:val="2"/>
          <w:lang w:val="en-US" w:eastAsia="zh-CN"/>
        </w:rPr>
        <w:t xml:space="preserve">Based on the above, some enhancement solutions to reduce the call latency of EPS/RAT Fallback and help UE can enjoy load distribution as early as possible are in need to prevent the degradation of user experience and improve the throughput. </w:t>
      </w:r>
    </w:p>
    <w:p w14:paraId="52ABCFF1" w14:textId="327CFD19" w:rsidR="00A472FF" w:rsidRPr="003842E2" w:rsidRDefault="00A472FF" w:rsidP="003842E2">
      <w:pPr>
        <w:keepNext/>
        <w:numPr>
          <w:ilvl w:val="1"/>
          <w:numId w:val="6"/>
        </w:numPr>
        <w:spacing w:before="180" w:after="120" w:line="240" w:lineRule="auto"/>
        <w:outlineLvl w:val="1"/>
        <w:rPr>
          <w:rFonts w:eastAsia="MS Mincho"/>
          <w:b/>
          <w:bCs/>
          <w:iCs/>
          <w:sz w:val="28"/>
          <w:szCs w:val="28"/>
          <w:lang w:val="en-US" w:eastAsia="zh-CN"/>
        </w:rPr>
      </w:pPr>
      <w:bookmarkStart w:id="6" w:name="OLE_LINK9"/>
      <w:bookmarkStart w:id="7" w:name="OLE_LINK8"/>
      <w:bookmarkStart w:id="8" w:name="_Hlk59547845"/>
      <w:bookmarkEnd w:id="2"/>
      <w:bookmarkEnd w:id="4"/>
      <w:bookmarkEnd w:id="5"/>
      <w:r w:rsidRPr="003842E2">
        <w:rPr>
          <w:rFonts w:eastAsia="MS Mincho"/>
          <w:b/>
          <w:bCs/>
          <w:iCs/>
          <w:sz w:val="28"/>
          <w:szCs w:val="28"/>
          <w:lang w:val="en-US" w:eastAsia="zh-CN"/>
        </w:rPr>
        <w:t xml:space="preserve">Early Measurement Configuration </w:t>
      </w:r>
    </w:p>
    <w:p w14:paraId="7A2B64CB" w14:textId="730AB5AC" w:rsidR="003842E2" w:rsidRDefault="003842E2" w:rsidP="003842E2">
      <w:pPr>
        <w:widowControl w:val="0"/>
        <w:spacing w:after="120" w:line="240" w:lineRule="auto"/>
        <w:jc w:val="both"/>
        <w:rPr>
          <w:rFonts w:eastAsia="等线"/>
          <w:szCs w:val="24"/>
          <w:lang w:val="en-US" w:eastAsia="zh-CN"/>
        </w:rPr>
      </w:pPr>
      <w:r w:rsidRPr="00A472FF">
        <w:rPr>
          <w:rFonts w:eastAsia="等线"/>
          <w:szCs w:val="24"/>
          <w:lang w:val="en-US" w:eastAsia="zh-CN"/>
        </w:rPr>
        <w:t xml:space="preserve">It can be observed that the measurement results for EPS/RAT Fallback and load distribution </w:t>
      </w:r>
      <w:r w:rsidRPr="00A472FF">
        <w:rPr>
          <w:rFonts w:eastAsia="等线" w:hint="eastAsia"/>
          <w:szCs w:val="24"/>
          <w:lang w:val="en-US" w:eastAsia="zh-CN"/>
        </w:rPr>
        <w:t>are</w:t>
      </w:r>
      <w:r w:rsidRPr="00A472FF">
        <w:rPr>
          <w:rFonts w:eastAsia="等线"/>
          <w:szCs w:val="24"/>
          <w:lang w:val="en-US" w:eastAsia="zh-CN"/>
        </w:rPr>
        <w:t xml:space="preserve"> expected to be acquired as early as possible.</w:t>
      </w:r>
      <w:r>
        <w:rPr>
          <w:rFonts w:eastAsia="等线"/>
          <w:szCs w:val="24"/>
          <w:lang w:val="en-US" w:eastAsia="zh-CN"/>
        </w:rPr>
        <w:t xml:space="preserve"> And in the last meeting, [1] and [2] proposed </w:t>
      </w:r>
      <w:r w:rsidRPr="00A472FF">
        <w:rPr>
          <w:rFonts w:eastAsia="等线"/>
          <w:szCs w:val="24"/>
          <w:lang w:val="en-US" w:eastAsia="zh-CN"/>
        </w:rPr>
        <w:t>a potential enhancement</w:t>
      </w:r>
      <w:r>
        <w:rPr>
          <w:rFonts w:eastAsia="等线"/>
          <w:szCs w:val="24"/>
          <w:lang w:val="en-US" w:eastAsia="zh-CN"/>
        </w:rPr>
        <w:t xml:space="preserve"> that</w:t>
      </w:r>
      <w:r w:rsidRPr="00A472FF">
        <w:rPr>
          <w:rFonts w:eastAsia="等线"/>
          <w:szCs w:val="24"/>
          <w:lang w:val="en-US" w:eastAsia="zh-CN"/>
        </w:rPr>
        <w:t xml:space="preserve"> UE may perform measurements in idle/inactive state, and report the stored valid measurements result to assist the cell selection in NG-RAN</w:t>
      </w:r>
      <w:r w:rsidRPr="00A472FF">
        <w:rPr>
          <w:rFonts w:eastAsia="Times New Roman"/>
          <w:szCs w:val="24"/>
          <w:lang w:val="en-US"/>
        </w:rPr>
        <w:t xml:space="preserve"> </w:t>
      </w:r>
      <w:r w:rsidRPr="00A472FF">
        <w:rPr>
          <w:rFonts w:eastAsia="等线"/>
          <w:szCs w:val="24"/>
          <w:lang w:val="en-US" w:eastAsia="zh-CN"/>
        </w:rPr>
        <w:t>when NG-RAN triggers EPS/RAT Fallback or when perform</w:t>
      </w:r>
      <w:r>
        <w:rPr>
          <w:rFonts w:eastAsia="等线"/>
          <w:szCs w:val="24"/>
          <w:lang w:val="en-US" w:eastAsia="zh-CN"/>
        </w:rPr>
        <w:t>ing</w:t>
      </w:r>
      <w:r w:rsidRPr="00A472FF">
        <w:rPr>
          <w:rFonts w:eastAsia="等线"/>
          <w:szCs w:val="24"/>
          <w:lang w:val="en-US" w:eastAsia="zh-CN"/>
        </w:rPr>
        <w:t xml:space="preserve"> load distribution. </w:t>
      </w:r>
      <w:r>
        <w:rPr>
          <w:rFonts w:eastAsia="等线"/>
          <w:szCs w:val="24"/>
          <w:lang w:val="en-US" w:eastAsia="zh-CN"/>
        </w:rPr>
        <w:t xml:space="preserve">However, some companies had concerns on the measurement accuracy of idle/inactive measurement. </w:t>
      </w:r>
    </w:p>
    <w:p w14:paraId="6DC6B3BC" w14:textId="404167E4" w:rsidR="003842E2" w:rsidRPr="00116700" w:rsidRDefault="003842E2" w:rsidP="003842E2">
      <w:pPr>
        <w:widowControl w:val="0"/>
        <w:spacing w:after="120" w:line="240" w:lineRule="auto"/>
        <w:jc w:val="both"/>
        <w:rPr>
          <w:rFonts w:eastAsia="等线"/>
          <w:szCs w:val="24"/>
          <w:lang w:val="en-US" w:eastAsia="zh-CN"/>
        </w:rPr>
      </w:pPr>
      <w:r>
        <w:rPr>
          <w:rFonts w:eastAsia="等线"/>
          <w:szCs w:val="24"/>
          <w:lang w:val="en-US" w:eastAsia="zh-CN"/>
        </w:rPr>
        <w:t xml:space="preserve">Considering the carrier frequencies and cells to be measured </w:t>
      </w:r>
      <w:r w:rsidR="00802F41">
        <w:rPr>
          <w:rFonts w:eastAsia="等线"/>
          <w:szCs w:val="24"/>
          <w:lang w:val="en-US" w:eastAsia="zh-CN"/>
        </w:rPr>
        <w:t>are</w:t>
      </w:r>
      <w:r>
        <w:rPr>
          <w:rFonts w:eastAsia="等线"/>
          <w:szCs w:val="24"/>
          <w:lang w:val="en-US" w:eastAsia="zh-CN"/>
        </w:rPr>
        <w:t xml:space="preserve"> configured by network and when UE has finished measurement on these frequencies and cells, it can know all the measurement results of neighbour cells. From our perspective, though the measurement results for a cell is different between measuring in RRC_IDLE and in RRC_CONNECTED,</w:t>
      </w:r>
      <w:r>
        <w:rPr>
          <w:rFonts w:eastAsia="等线" w:hint="eastAsia"/>
          <w:szCs w:val="24"/>
          <w:lang w:val="en-US" w:eastAsia="zh-CN"/>
        </w:rPr>
        <w:t xml:space="preserve"> </w:t>
      </w:r>
      <w:r>
        <w:rPr>
          <w:rFonts w:eastAsia="等线"/>
          <w:szCs w:val="24"/>
          <w:lang w:val="en-US" w:eastAsia="zh-CN"/>
        </w:rPr>
        <w:t>there is no possibility that the</w:t>
      </w:r>
      <w:r w:rsidRPr="000F58F4">
        <w:t xml:space="preserve"> </w:t>
      </w:r>
      <w:r>
        <w:rPr>
          <w:rFonts w:eastAsia="等线"/>
          <w:szCs w:val="24"/>
          <w:lang w:eastAsia="zh-CN"/>
        </w:rPr>
        <w:t>order</w:t>
      </w:r>
      <w:r w:rsidRPr="000F58F4">
        <w:rPr>
          <w:rFonts w:eastAsia="等线"/>
          <w:szCs w:val="24"/>
          <w:lang w:val="en-US" w:eastAsia="zh-CN"/>
        </w:rPr>
        <w:t xml:space="preserve"> of measurement </w:t>
      </w:r>
      <w:r>
        <w:rPr>
          <w:rFonts w:eastAsia="等线"/>
          <w:szCs w:val="24"/>
          <w:lang w:val="en-US" w:eastAsia="zh-CN"/>
        </w:rPr>
        <w:t xml:space="preserve">results among these cells will change. </w:t>
      </w:r>
      <w:r>
        <w:rPr>
          <w:rFonts w:eastAsia="等线"/>
          <w:szCs w:val="24"/>
          <w:lang w:val="en-US" w:eastAsia="zh-CN"/>
        </w:rPr>
        <w:lastRenderedPageBreak/>
        <w:t xml:space="preserve">Therefore, early measurement for EPS/RAT Fallback based on redirection is current since UE anyway try to find the best cell on the target frequency. Regarding early measurement for EPS/RAT Fallback based on handover and Load distribution, we think there is no influence since UE will report all measurement results and the Network determines which cell to be chosen. </w:t>
      </w:r>
    </w:p>
    <w:p w14:paraId="7AEA1407" w14:textId="5DB4BCB6" w:rsidR="003842E2" w:rsidRDefault="003842E2" w:rsidP="003842E2">
      <w:pPr>
        <w:widowControl w:val="0"/>
        <w:spacing w:before="120" w:after="120" w:line="240" w:lineRule="auto"/>
        <w:jc w:val="both"/>
        <w:rPr>
          <w:rFonts w:eastAsia="宋体"/>
          <w:kern w:val="2"/>
          <w:lang w:val="en-US" w:eastAsia="zh-CN"/>
        </w:rPr>
      </w:pPr>
      <w:r>
        <w:rPr>
          <w:rFonts w:eastAsia="宋体"/>
          <w:kern w:val="2"/>
          <w:lang w:val="en-US" w:eastAsia="zh-CN"/>
        </w:rPr>
        <w:t>I</w:t>
      </w:r>
      <w:r w:rsidRPr="00116700">
        <w:rPr>
          <w:rFonts w:eastAsia="宋体"/>
          <w:kern w:val="2"/>
          <w:lang w:val="en-US" w:eastAsia="zh-CN"/>
        </w:rPr>
        <w:t>n summary</w:t>
      </w:r>
      <w:r>
        <w:rPr>
          <w:rFonts w:eastAsia="宋体"/>
          <w:kern w:val="2"/>
          <w:lang w:val="en-US" w:eastAsia="zh-CN"/>
        </w:rPr>
        <w:t xml:space="preserve">, from the </w:t>
      </w:r>
      <w:r w:rsidRPr="009F2D5A">
        <w:rPr>
          <w:rFonts w:eastAsia="宋体"/>
          <w:kern w:val="2"/>
          <w:lang w:val="en-US" w:eastAsia="zh-CN"/>
        </w:rPr>
        <w:t>technical analysis</w:t>
      </w:r>
      <w:r>
        <w:rPr>
          <w:rFonts w:eastAsia="宋体"/>
          <w:kern w:val="2"/>
          <w:lang w:val="en-US" w:eastAsia="zh-CN"/>
        </w:rPr>
        <w:t xml:space="preserve"> pe</w:t>
      </w:r>
      <w:r w:rsidR="009E3AC5">
        <w:rPr>
          <w:rFonts w:eastAsia="宋体"/>
          <w:kern w:val="2"/>
          <w:lang w:val="en-US" w:eastAsia="zh-CN"/>
        </w:rPr>
        <w:t>r</w:t>
      </w:r>
      <w:r>
        <w:rPr>
          <w:rFonts w:eastAsia="宋体"/>
          <w:kern w:val="2"/>
          <w:lang w:val="en-US" w:eastAsia="zh-CN"/>
        </w:rPr>
        <w:t xml:space="preserve">spective, the performance of EPS/RAT Fallback and Load distribution based on early measurement can be guaranteed. </w:t>
      </w:r>
    </w:p>
    <w:p w14:paraId="00066FB8" w14:textId="7786E063" w:rsidR="003842E2" w:rsidRPr="003842E2" w:rsidRDefault="003842E2" w:rsidP="003842E2">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color w:val="000000"/>
          <w:lang w:eastAsia="ja-JP"/>
        </w:rPr>
        <w:t xml:space="preserve">Proposal 1:  </w:t>
      </w:r>
      <w:r>
        <w:rPr>
          <w:rFonts w:eastAsia="宋体"/>
          <w:b/>
          <w:bCs/>
          <w:color w:val="000000"/>
          <w:lang w:eastAsia="zh-CN"/>
        </w:rPr>
        <w:t xml:space="preserve">The performance </w:t>
      </w:r>
      <w:r>
        <w:rPr>
          <w:rFonts w:eastAsia="宋体"/>
          <w:b/>
          <w:bCs/>
          <w:color w:val="000000"/>
          <w:lang w:val="en-US" w:eastAsia="zh-CN"/>
        </w:rPr>
        <w:t xml:space="preserve">of </w:t>
      </w:r>
      <w:r w:rsidRPr="00A472FF">
        <w:rPr>
          <w:rFonts w:eastAsia="宋体"/>
          <w:b/>
          <w:bCs/>
          <w:color w:val="000000"/>
          <w:lang w:val="en-US" w:eastAsia="zh-CN"/>
        </w:rPr>
        <w:t>EPS/RAT Fallback and load distributio</w:t>
      </w:r>
      <w:r>
        <w:rPr>
          <w:rFonts w:eastAsia="宋体"/>
          <w:b/>
          <w:bCs/>
          <w:color w:val="000000"/>
          <w:lang w:val="en-US" w:eastAsia="zh-CN"/>
        </w:rPr>
        <w:t>n based on early measurement can be guaranteed.</w:t>
      </w:r>
    </w:p>
    <w:bookmarkEnd w:id="6"/>
    <w:bookmarkEnd w:id="7"/>
    <w:p w14:paraId="5F9C22F2" w14:textId="67FFA0DB" w:rsidR="00A472FF" w:rsidRPr="00A472FF" w:rsidRDefault="00004243" w:rsidP="00A472FF">
      <w:pPr>
        <w:widowControl w:val="0"/>
        <w:spacing w:after="120" w:line="240" w:lineRule="auto"/>
        <w:jc w:val="both"/>
        <w:rPr>
          <w:rFonts w:eastAsia="宋体"/>
          <w:kern w:val="2"/>
          <w:lang w:val="en-US" w:eastAsia="zh-CN"/>
        </w:rPr>
      </w:pPr>
      <w:r>
        <w:rPr>
          <w:rFonts w:eastAsia="宋体"/>
          <w:kern w:val="2"/>
          <w:lang w:val="en-US" w:eastAsia="zh-CN"/>
        </w:rPr>
        <w:t>T</w:t>
      </w:r>
      <w:r w:rsidR="00A472FF" w:rsidRPr="00A472FF">
        <w:rPr>
          <w:rFonts w:eastAsia="宋体"/>
          <w:kern w:val="2"/>
          <w:lang w:val="en-US" w:eastAsia="zh-CN"/>
        </w:rPr>
        <w:t xml:space="preserve">here are some open issues regarding early measurement for EPS/RAT Fallback and/or load distribution compared to </w:t>
      </w:r>
      <w:r w:rsidR="009F2D5A">
        <w:rPr>
          <w:rFonts w:eastAsia="宋体"/>
          <w:kern w:val="2"/>
          <w:lang w:val="en-US" w:eastAsia="zh-CN"/>
        </w:rPr>
        <w:t xml:space="preserve">the </w:t>
      </w:r>
      <w:r w:rsidR="00A472FF" w:rsidRPr="00A472FF">
        <w:rPr>
          <w:rFonts w:eastAsia="宋体"/>
          <w:kern w:val="2"/>
          <w:lang w:val="en-US" w:eastAsia="zh-CN"/>
        </w:rPr>
        <w:t>current idle/inactive measuremen</w:t>
      </w:r>
      <w:r w:rsidR="009F2D5A">
        <w:rPr>
          <w:rFonts w:eastAsia="宋体"/>
          <w:kern w:val="2"/>
          <w:lang w:val="en-US" w:eastAsia="zh-CN"/>
        </w:rPr>
        <w:t>t</w:t>
      </w:r>
      <w:r w:rsidR="00A472FF" w:rsidRPr="00A472FF">
        <w:rPr>
          <w:rFonts w:eastAsia="宋体"/>
          <w:kern w:val="2"/>
          <w:lang w:val="en-US" w:eastAsia="zh-CN"/>
        </w:rPr>
        <w:t xml:space="preserve"> for MR-DC.</w:t>
      </w:r>
    </w:p>
    <w:p w14:paraId="03F5902F" w14:textId="77777777" w:rsidR="00A472FF" w:rsidRPr="00E77F28" w:rsidRDefault="00A472FF" w:rsidP="00A472FF">
      <w:pPr>
        <w:widowControl w:val="0"/>
        <w:spacing w:after="120" w:line="240" w:lineRule="auto"/>
        <w:jc w:val="both"/>
        <w:rPr>
          <w:rFonts w:eastAsia="宋体"/>
          <w:b/>
          <w:bCs/>
          <w:kern w:val="2"/>
          <w:u w:val="single"/>
          <w:lang w:val="en-US" w:eastAsia="zh-CN"/>
        </w:rPr>
      </w:pPr>
      <w:r w:rsidRPr="00E77F28">
        <w:rPr>
          <w:rFonts w:eastAsia="宋体"/>
          <w:b/>
          <w:bCs/>
          <w:kern w:val="2"/>
          <w:u w:val="single"/>
          <w:lang w:val="en-US" w:eastAsia="zh-CN"/>
        </w:rPr>
        <w:t>Issue1: The measurement configurations and report configurations/mechanisms</w:t>
      </w:r>
    </w:p>
    <w:p w14:paraId="7EA90E9F" w14:textId="54CAD19E" w:rsidR="00A472FF" w:rsidRP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Considering the measurement configurations and storage/report configurations/mechanisms ha</w:t>
      </w:r>
      <w:r w:rsidR="009F2D5A">
        <w:rPr>
          <w:rFonts w:eastAsia="宋体"/>
          <w:kern w:val="2"/>
          <w:lang w:val="en-US" w:eastAsia="zh-CN"/>
        </w:rPr>
        <w:t>ve</w:t>
      </w:r>
      <w:r w:rsidRPr="00A472FF">
        <w:rPr>
          <w:rFonts w:eastAsia="宋体"/>
          <w:kern w:val="2"/>
          <w:lang w:val="en-US" w:eastAsia="zh-CN"/>
        </w:rPr>
        <w:t xml:space="preserve"> already been introduced in current idle/inactive measurement, whether it can be reused directly or introducing new mechanisms and/or parameters for EPS/RAT Fallback and/or load distribution should be discussed. Nextly, we will give our analysis from the following aspects.</w:t>
      </w:r>
    </w:p>
    <w:p w14:paraId="36A2E8C4" w14:textId="2126E2E3" w:rsidR="00A472FF" w:rsidRPr="00A472FF" w:rsidRDefault="00A472FF" w:rsidP="00A472FF">
      <w:pPr>
        <w:widowControl w:val="0"/>
        <w:numPr>
          <w:ilvl w:val="0"/>
          <w:numId w:val="11"/>
        </w:numPr>
        <w:spacing w:after="120" w:line="240" w:lineRule="auto"/>
        <w:jc w:val="both"/>
        <w:rPr>
          <w:rFonts w:eastAsia="宋体"/>
          <w:kern w:val="2"/>
          <w:lang w:val="en-US" w:eastAsia="zh-CN"/>
        </w:rPr>
      </w:pPr>
      <w:r w:rsidRPr="00A472FF">
        <w:rPr>
          <w:rFonts w:eastAsia="宋体"/>
          <w:b/>
          <w:bCs/>
          <w:kern w:val="2"/>
          <w:lang w:val="en-US" w:eastAsia="zh-CN"/>
        </w:rPr>
        <w:t>measurement objects:</w:t>
      </w:r>
      <w:r w:rsidRPr="00A472FF">
        <w:rPr>
          <w:rFonts w:eastAsia="宋体"/>
          <w:kern w:val="2"/>
          <w:lang w:val="en-US" w:eastAsia="zh-CN"/>
        </w:rPr>
        <w:t xml:space="preserve"> There </w:t>
      </w:r>
      <w:r w:rsidR="009F2D5A">
        <w:rPr>
          <w:rFonts w:eastAsia="宋体"/>
          <w:kern w:val="2"/>
          <w:lang w:val="en-US" w:eastAsia="zh-CN"/>
        </w:rPr>
        <w:t>is</w:t>
      </w:r>
      <w:r w:rsidR="009F2D5A" w:rsidRPr="00A472FF">
        <w:rPr>
          <w:rFonts w:eastAsia="宋体"/>
          <w:kern w:val="2"/>
          <w:lang w:val="en-US" w:eastAsia="zh-CN"/>
        </w:rPr>
        <w:t xml:space="preserve"> </w:t>
      </w:r>
      <w:r w:rsidRPr="00A472FF">
        <w:rPr>
          <w:rFonts w:eastAsia="宋体"/>
          <w:kern w:val="2"/>
          <w:lang w:val="en-US" w:eastAsia="zh-CN"/>
        </w:rPr>
        <w:t xml:space="preserve">some associated information in SIB11 and SIB3 to SIB5. </w:t>
      </w:r>
    </w:p>
    <w:p w14:paraId="22C87C8C" w14:textId="3D6A3569" w:rsidR="00A472FF" w:rsidRPr="00A472FF" w:rsidRDefault="00A472FF" w:rsidP="00A472FF">
      <w:pPr>
        <w:widowControl w:val="0"/>
        <w:numPr>
          <w:ilvl w:val="0"/>
          <w:numId w:val="11"/>
        </w:numPr>
        <w:spacing w:after="120" w:line="240" w:lineRule="auto"/>
        <w:jc w:val="both"/>
        <w:rPr>
          <w:rFonts w:eastAsia="宋体"/>
          <w:kern w:val="2"/>
          <w:lang w:val="en-US" w:eastAsia="zh-CN"/>
        </w:rPr>
      </w:pPr>
      <w:r w:rsidRPr="00A472FF">
        <w:rPr>
          <w:rFonts w:eastAsia="宋体"/>
          <w:kern w:val="2"/>
          <w:lang w:val="en-US" w:eastAsia="zh-CN"/>
        </w:rPr>
        <w:t xml:space="preserve"> </w:t>
      </w:r>
      <w:r w:rsidRPr="00A472FF">
        <w:rPr>
          <w:rFonts w:eastAsia="宋体"/>
          <w:b/>
          <w:bCs/>
          <w:kern w:val="2"/>
          <w:lang w:val="en-US" w:eastAsia="zh-CN"/>
        </w:rPr>
        <w:t>The principle on how to derive and store the measurement results</w:t>
      </w:r>
      <w:r w:rsidRPr="00A472FF">
        <w:rPr>
          <w:rFonts w:eastAsia="宋体"/>
          <w:kern w:val="2"/>
          <w:lang w:val="en-US" w:eastAsia="zh-CN"/>
        </w:rPr>
        <w:t xml:space="preserve">: i.e, the format of measurement result and the applicable cells for storage/report, </w:t>
      </w:r>
      <w:proofErr w:type="gramStart"/>
      <w:r w:rsidRPr="00A472FF">
        <w:rPr>
          <w:rFonts w:eastAsia="宋体"/>
          <w:kern w:val="2"/>
          <w:lang w:val="en-US" w:eastAsia="zh-CN"/>
        </w:rPr>
        <w:t>e.g.</w:t>
      </w:r>
      <w:proofErr w:type="gramEnd"/>
      <w:r w:rsidRPr="00A472FF">
        <w:rPr>
          <w:rFonts w:eastAsia="宋体"/>
          <w:kern w:val="2"/>
          <w:lang w:val="en-US" w:eastAsia="zh-CN"/>
        </w:rPr>
        <w:t xml:space="preserve"> only the measure result in the cells whose measurement results are above the threshold</w:t>
      </w:r>
      <w:r w:rsidR="003842E2">
        <w:rPr>
          <w:rFonts w:eastAsia="宋体"/>
          <w:kern w:val="2"/>
          <w:lang w:val="en-US" w:eastAsia="zh-CN"/>
        </w:rPr>
        <w:t xml:space="preserve"> </w:t>
      </w:r>
      <w:r w:rsidRPr="00A472FF">
        <w:rPr>
          <w:rFonts w:eastAsia="宋体"/>
          <w:kern w:val="2"/>
          <w:lang w:val="en-US" w:eastAsia="zh-CN"/>
        </w:rPr>
        <w:t>(in the following (3) aspects) will be stored.</w:t>
      </w:r>
    </w:p>
    <w:p w14:paraId="005EDC6F" w14:textId="77777777" w:rsidR="00A472FF" w:rsidRPr="00A472FF" w:rsidRDefault="00A472FF" w:rsidP="00A472FF">
      <w:pPr>
        <w:widowControl w:val="0"/>
        <w:numPr>
          <w:ilvl w:val="0"/>
          <w:numId w:val="11"/>
        </w:numPr>
        <w:spacing w:after="120" w:line="240" w:lineRule="auto"/>
        <w:jc w:val="both"/>
        <w:rPr>
          <w:rFonts w:eastAsia="宋体"/>
          <w:kern w:val="2"/>
          <w:lang w:val="en-US" w:eastAsia="zh-CN"/>
        </w:rPr>
      </w:pPr>
      <w:r w:rsidRPr="00A472FF">
        <w:rPr>
          <w:rFonts w:eastAsia="宋体"/>
          <w:kern w:val="2"/>
          <w:lang w:val="en-US" w:eastAsia="zh-CN"/>
        </w:rPr>
        <w:t xml:space="preserve"> </w:t>
      </w:r>
      <w:r w:rsidRPr="00A472FF">
        <w:rPr>
          <w:rFonts w:eastAsia="宋体"/>
          <w:b/>
          <w:bCs/>
          <w:kern w:val="2"/>
          <w:lang w:val="en-US" w:eastAsia="zh-CN"/>
        </w:rPr>
        <w:t xml:space="preserve">Report threshold and method: </w:t>
      </w:r>
      <w:r w:rsidRPr="00A472FF">
        <w:rPr>
          <w:rFonts w:eastAsia="宋体"/>
          <w:kern w:val="2"/>
          <w:lang w:val="en-US" w:eastAsia="zh-CN"/>
        </w:rPr>
        <w:t>SIB11 includes the threshold for report. Besides,</w:t>
      </w:r>
      <w:r w:rsidRPr="00A472FF">
        <w:rPr>
          <w:rFonts w:eastAsia="宋体"/>
          <w:b/>
          <w:bCs/>
          <w:kern w:val="2"/>
          <w:lang w:val="en-US" w:eastAsia="zh-CN"/>
        </w:rPr>
        <w:t xml:space="preserve"> </w:t>
      </w:r>
      <w:r w:rsidRPr="00A472FF">
        <w:rPr>
          <w:rFonts w:eastAsia="宋体"/>
          <w:kern w:val="2"/>
          <w:lang w:val="en-US" w:eastAsia="zh-CN"/>
        </w:rPr>
        <w:t xml:space="preserve">in current mechanisms, UE can indicate to Network that UE has available idle/inactive measurement result in </w:t>
      </w:r>
      <w:r w:rsidRPr="000A3FBD">
        <w:rPr>
          <w:rFonts w:eastAsia="宋体"/>
          <w:i/>
          <w:iCs/>
          <w:kern w:val="2"/>
          <w:lang w:val="en-US" w:eastAsia="zh-CN"/>
        </w:rPr>
        <w:t xml:space="preserve">RRCSetupComplete </w:t>
      </w:r>
      <w:r w:rsidRPr="00A472FF">
        <w:rPr>
          <w:rFonts w:eastAsia="宋体"/>
          <w:kern w:val="2"/>
          <w:lang w:val="en-US" w:eastAsia="zh-CN"/>
        </w:rPr>
        <w:t xml:space="preserve">or </w:t>
      </w:r>
      <w:r w:rsidRPr="000A3FBD">
        <w:rPr>
          <w:rFonts w:eastAsia="宋体"/>
          <w:i/>
          <w:iCs/>
          <w:kern w:val="2"/>
          <w:lang w:val="en-US" w:eastAsia="zh-CN"/>
        </w:rPr>
        <w:t>RRCResumeComplete</w:t>
      </w:r>
      <w:r w:rsidRPr="00A472FF">
        <w:rPr>
          <w:rFonts w:eastAsia="宋体"/>
          <w:kern w:val="2"/>
          <w:lang w:val="en-US" w:eastAsia="zh-CN"/>
        </w:rPr>
        <w:t xml:space="preserve"> message. The Network requests the idle/inactive measurement result in </w:t>
      </w:r>
      <w:r w:rsidRPr="000A3FBD">
        <w:rPr>
          <w:rFonts w:eastAsia="宋体"/>
          <w:i/>
          <w:iCs/>
          <w:kern w:val="2"/>
          <w:lang w:val="en-US" w:eastAsia="zh-CN"/>
        </w:rPr>
        <w:t>RRCResume</w:t>
      </w:r>
      <w:r w:rsidRPr="00A472FF">
        <w:rPr>
          <w:rFonts w:eastAsia="宋体"/>
          <w:kern w:val="2"/>
          <w:lang w:val="en-US" w:eastAsia="zh-CN"/>
        </w:rPr>
        <w:t xml:space="preserve"> or </w:t>
      </w:r>
      <w:r w:rsidRPr="000A3FBD">
        <w:rPr>
          <w:rFonts w:eastAsia="宋体"/>
          <w:i/>
          <w:iCs/>
          <w:kern w:val="2"/>
          <w:lang w:val="en-US" w:eastAsia="zh-CN"/>
        </w:rPr>
        <w:t>UEInformationRequest</w:t>
      </w:r>
      <w:r w:rsidRPr="00A472FF">
        <w:rPr>
          <w:rFonts w:eastAsia="宋体"/>
          <w:kern w:val="2"/>
          <w:lang w:val="en-US" w:eastAsia="zh-CN"/>
        </w:rPr>
        <w:t xml:space="preserve"> message, and UE response in </w:t>
      </w:r>
      <w:r w:rsidRPr="000A3FBD">
        <w:rPr>
          <w:rFonts w:eastAsia="宋体"/>
          <w:i/>
          <w:iCs/>
          <w:kern w:val="2"/>
          <w:lang w:val="en-US" w:eastAsia="zh-CN"/>
        </w:rPr>
        <w:t xml:space="preserve">RRCResume </w:t>
      </w:r>
      <w:r w:rsidRPr="00A472FF">
        <w:rPr>
          <w:rFonts w:eastAsia="宋体"/>
          <w:kern w:val="2"/>
          <w:lang w:val="en-US" w:eastAsia="zh-CN"/>
        </w:rPr>
        <w:t>or</w:t>
      </w:r>
      <w:r w:rsidRPr="000A3FBD">
        <w:rPr>
          <w:rFonts w:eastAsia="宋体"/>
          <w:i/>
          <w:iCs/>
          <w:kern w:val="2"/>
          <w:lang w:val="en-US" w:eastAsia="zh-CN"/>
        </w:rPr>
        <w:t xml:space="preserve"> UEInformationResponse </w:t>
      </w:r>
      <w:r w:rsidRPr="00A472FF">
        <w:rPr>
          <w:rFonts w:eastAsia="宋体"/>
          <w:kern w:val="2"/>
          <w:lang w:val="en-US" w:eastAsia="zh-CN"/>
        </w:rPr>
        <w:t>information.</w:t>
      </w:r>
    </w:p>
    <w:p w14:paraId="523B2C12" w14:textId="22FAD38E" w:rsidR="00A472FF" w:rsidRPr="00A472FF" w:rsidRDefault="00A472FF" w:rsidP="00A472FF">
      <w:pPr>
        <w:widowControl w:val="0"/>
        <w:numPr>
          <w:ilvl w:val="0"/>
          <w:numId w:val="11"/>
        </w:numPr>
        <w:spacing w:after="120" w:line="240" w:lineRule="auto"/>
        <w:jc w:val="both"/>
        <w:rPr>
          <w:rFonts w:eastAsia="宋体"/>
          <w:b/>
          <w:bCs/>
          <w:kern w:val="2"/>
          <w:lang w:val="en-US" w:eastAsia="zh-CN"/>
        </w:rPr>
      </w:pPr>
      <w:r w:rsidRPr="00A472FF">
        <w:rPr>
          <w:rFonts w:eastAsia="宋体"/>
          <w:b/>
          <w:bCs/>
          <w:kern w:val="2"/>
          <w:lang w:val="en-US" w:eastAsia="zh-CN"/>
        </w:rPr>
        <w:t xml:space="preserve">The update of idle/inactive measurement configuration: </w:t>
      </w:r>
      <w:r w:rsidRPr="00A472FF">
        <w:rPr>
          <w:rFonts w:eastAsia="宋体"/>
          <w:kern w:val="2"/>
          <w:lang w:val="en-US" w:eastAsia="zh-CN"/>
        </w:rPr>
        <w:t xml:space="preserve">in </w:t>
      </w:r>
      <w:r w:rsidR="009F2D5A">
        <w:rPr>
          <w:rFonts w:eastAsia="宋体"/>
          <w:kern w:val="2"/>
          <w:lang w:val="en-US" w:eastAsia="zh-CN"/>
        </w:rPr>
        <w:t xml:space="preserve">the </w:t>
      </w:r>
      <w:r w:rsidRPr="00A472FF">
        <w:rPr>
          <w:rFonts w:eastAsia="宋体"/>
          <w:kern w:val="2"/>
          <w:lang w:val="en-US" w:eastAsia="zh-CN"/>
        </w:rPr>
        <w:t>current mechanism, the UE will update the idle/inactive measurement configuration upon selecting a cell when entering RRC_IDLE or RRC_INACTIVE from RRC_CONNECTE or RRC_INACTIVE; or upon update of system information.</w:t>
      </w:r>
    </w:p>
    <w:p w14:paraId="43168CA7" w14:textId="77777777" w:rsidR="00A472FF" w:rsidRPr="00A472FF" w:rsidRDefault="00A472FF" w:rsidP="00A472FF">
      <w:pPr>
        <w:widowControl w:val="0"/>
        <w:numPr>
          <w:ilvl w:val="0"/>
          <w:numId w:val="11"/>
        </w:numPr>
        <w:spacing w:after="120" w:line="240" w:lineRule="auto"/>
        <w:jc w:val="both"/>
        <w:rPr>
          <w:rFonts w:eastAsia="宋体"/>
          <w:kern w:val="2"/>
          <w:lang w:val="en-US" w:eastAsia="zh-CN"/>
        </w:rPr>
      </w:pPr>
      <w:r w:rsidRPr="00A472FF">
        <w:rPr>
          <w:rFonts w:eastAsia="宋体"/>
          <w:b/>
          <w:bCs/>
          <w:kern w:val="2"/>
          <w:lang w:val="en-US" w:eastAsia="zh-CN"/>
        </w:rPr>
        <w:t xml:space="preserve">The validity area and validity timer: </w:t>
      </w:r>
      <w:r w:rsidRPr="00A472FF">
        <w:rPr>
          <w:rFonts w:eastAsia="宋体"/>
          <w:kern w:val="2"/>
          <w:lang w:val="en-US" w:eastAsia="zh-CN"/>
        </w:rPr>
        <w:t xml:space="preserve">when UE </w:t>
      </w:r>
      <w:r w:rsidRPr="00A472FF">
        <w:rPr>
          <w:rFonts w:eastAsia="宋体" w:hint="eastAsia"/>
          <w:kern w:val="2"/>
          <w:lang w:val="en-US" w:eastAsia="zh-CN"/>
        </w:rPr>
        <w:t>ex</w:t>
      </w:r>
      <w:r w:rsidRPr="00A472FF">
        <w:rPr>
          <w:rFonts w:eastAsia="宋体"/>
          <w:kern w:val="2"/>
          <w:lang w:val="en-US" w:eastAsia="zh-CN"/>
        </w:rPr>
        <w:t xml:space="preserve">its the validity area, or when the UE receives </w:t>
      </w:r>
      <w:r w:rsidRPr="000A3FBD">
        <w:rPr>
          <w:rFonts w:eastAsia="宋体"/>
          <w:i/>
          <w:iCs/>
          <w:kern w:val="2"/>
          <w:lang w:val="en-US" w:eastAsia="zh-CN"/>
        </w:rPr>
        <w:t>RRCSetup</w:t>
      </w:r>
      <w:r w:rsidRPr="00A472FF">
        <w:rPr>
          <w:rFonts w:eastAsia="宋体"/>
          <w:kern w:val="2"/>
          <w:lang w:val="en-US" w:eastAsia="zh-CN"/>
        </w:rPr>
        <w:t xml:space="preserve">, </w:t>
      </w:r>
      <w:r w:rsidRPr="000A3FBD">
        <w:rPr>
          <w:rFonts w:eastAsia="宋体"/>
          <w:i/>
          <w:iCs/>
          <w:kern w:val="2"/>
          <w:lang w:val="en-US" w:eastAsia="zh-CN"/>
        </w:rPr>
        <w:t>RRCResume</w:t>
      </w:r>
      <w:r w:rsidRPr="00A472FF">
        <w:rPr>
          <w:rFonts w:eastAsia="宋体"/>
          <w:kern w:val="2"/>
          <w:lang w:val="en-US" w:eastAsia="zh-CN"/>
        </w:rPr>
        <w:t xml:space="preserve">, </w:t>
      </w:r>
      <w:r w:rsidRPr="000A3FBD">
        <w:rPr>
          <w:rFonts w:eastAsia="宋体"/>
          <w:i/>
          <w:iCs/>
          <w:kern w:val="2"/>
          <w:lang w:val="en-US" w:eastAsia="zh-CN"/>
        </w:rPr>
        <w:t>RRCRelease</w:t>
      </w:r>
      <w:r w:rsidRPr="00A472FF">
        <w:rPr>
          <w:rFonts w:eastAsia="宋体"/>
          <w:kern w:val="2"/>
          <w:lang w:val="en-US" w:eastAsia="zh-CN"/>
        </w:rPr>
        <w:t xml:space="preserve"> with idle/inactive measurement configuration, the UE will stop the validity timer. And when UE receive </w:t>
      </w:r>
      <w:r w:rsidRPr="000A3FBD">
        <w:rPr>
          <w:rFonts w:eastAsia="宋体"/>
          <w:i/>
          <w:iCs/>
          <w:kern w:val="2"/>
          <w:lang w:val="en-US" w:eastAsia="zh-CN"/>
        </w:rPr>
        <w:t xml:space="preserve">RRCRelease </w:t>
      </w:r>
      <w:r w:rsidRPr="00A472FF">
        <w:rPr>
          <w:rFonts w:eastAsia="宋体"/>
          <w:kern w:val="2"/>
          <w:lang w:val="en-US" w:eastAsia="zh-CN"/>
        </w:rPr>
        <w:t xml:space="preserve">with </w:t>
      </w:r>
      <w:r w:rsidRPr="000A3FBD">
        <w:rPr>
          <w:rFonts w:eastAsia="宋体"/>
          <w:i/>
          <w:iCs/>
          <w:kern w:val="2"/>
          <w:lang w:val="en-US" w:eastAsia="zh-CN"/>
        </w:rPr>
        <w:t>measIdleDuration</w:t>
      </w:r>
      <w:r w:rsidRPr="00A472FF">
        <w:rPr>
          <w:rFonts w:eastAsia="宋体"/>
          <w:kern w:val="2"/>
          <w:lang w:val="en-US" w:eastAsia="zh-CN"/>
        </w:rPr>
        <w:t xml:space="preserve">, the UE will start the validity timer. </w:t>
      </w:r>
    </w:p>
    <w:p w14:paraId="71502F39" w14:textId="464160F5" w:rsidR="003228A1" w:rsidRDefault="00A472FF" w:rsidP="00A472FF">
      <w:pPr>
        <w:widowControl w:val="0"/>
        <w:spacing w:after="120" w:line="240" w:lineRule="auto"/>
        <w:jc w:val="both"/>
        <w:rPr>
          <w:rFonts w:eastAsia="宋体"/>
          <w:kern w:val="2"/>
          <w:lang w:val="en-US" w:eastAsia="zh-CN"/>
        </w:rPr>
      </w:pPr>
      <w:r w:rsidRPr="00B63180">
        <w:rPr>
          <w:rFonts w:eastAsia="宋体"/>
          <w:kern w:val="2"/>
          <w:lang w:val="en-US" w:eastAsia="zh-CN"/>
        </w:rPr>
        <w:t>To keep things simple, the configurations or principles for EPS/RAT Fallback and/or load distribution should reuse legacy as much as possible.</w:t>
      </w:r>
      <w:r w:rsidRPr="00A472FF">
        <w:rPr>
          <w:rFonts w:eastAsia="宋体"/>
          <w:kern w:val="2"/>
          <w:lang w:val="en-US" w:eastAsia="zh-CN"/>
        </w:rPr>
        <w:t xml:space="preserve"> From our perspective, the aspects above don’t require introduc</w:t>
      </w:r>
      <w:r w:rsidR="00972F23">
        <w:rPr>
          <w:rFonts w:eastAsia="宋体"/>
          <w:kern w:val="2"/>
          <w:lang w:val="en-US" w:eastAsia="zh-CN"/>
        </w:rPr>
        <w:t>ing</w:t>
      </w:r>
      <w:r w:rsidRPr="00A472FF">
        <w:rPr>
          <w:rFonts w:eastAsia="宋体"/>
          <w:kern w:val="2"/>
          <w:lang w:val="en-US" w:eastAsia="zh-CN"/>
        </w:rPr>
        <w:t xml:space="preserve"> new configurations or mechanisms, the legacy can be reused directly. </w:t>
      </w:r>
      <w:r w:rsidR="00730CB5" w:rsidRPr="00A472FF">
        <w:rPr>
          <w:rFonts w:eastAsia="宋体"/>
          <w:kern w:val="2"/>
          <w:lang w:val="en-US" w:eastAsia="zh-CN"/>
        </w:rPr>
        <w:t>For example,</w:t>
      </w:r>
      <w:r w:rsidR="00730CB5">
        <w:rPr>
          <w:rFonts w:eastAsia="宋体"/>
          <w:kern w:val="2"/>
          <w:lang w:val="en-US" w:eastAsia="zh-CN"/>
        </w:rPr>
        <w:t xml:space="preserve"> for the measurement objects,</w:t>
      </w:r>
      <w:r w:rsidR="009F2D5A">
        <w:rPr>
          <w:rFonts w:eastAsia="宋体"/>
          <w:kern w:val="2"/>
          <w:lang w:val="en-US" w:eastAsia="zh-CN"/>
        </w:rPr>
        <w:t xml:space="preserve"> </w:t>
      </w:r>
      <w:r w:rsidR="00730CB5">
        <w:rPr>
          <w:rFonts w:eastAsia="宋体"/>
          <w:kern w:val="2"/>
          <w:lang w:val="en-US" w:eastAsia="zh-CN"/>
        </w:rPr>
        <w:t xml:space="preserve">we think when the network supports idle/inactive measurement for load distribution or EPS/RAT Fallback, it will configure SIB11 to include the suitable carriers for EPS/RAT </w:t>
      </w:r>
      <w:r w:rsidR="00730CB5" w:rsidRPr="00A472FF">
        <w:rPr>
          <w:rFonts w:eastAsia="宋体"/>
          <w:kern w:val="2"/>
          <w:lang w:val="en-US" w:eastAsia="zh-CN"/>
        </w:rPr>
        <w:t>Fallback and load distribution</w:t>
      </w:r>
      <w:r w:rsidR="00D52025">
        <w:rPr>
          <w:rFonts w:eastAsia="宋体"/>
          <w:kern w:val="2"/>
          <w:lang w:val="en-US" w:eastAsia="zh-CN"/>
        </w:rPr>
        <w:t xml:space="preserve"> and f</w:t>
      </w:r>
      <w:r w:rsidRPr="00A472FF">
        <w:rPr>
          <w:rFonts w:eastAsia="宋体"/>
          <w:kern w:val="2"/>
          <w:lang w:val="en-US" w:eastAsia="zh-CN"/>
        </w:rPr>
        <w:t xml:space="preserve">or the threshold, we don’t see the need to introduce </w:t>
      </w:r>
      <w:r w:rsidR="009F2D5A">
        <w:rPr>
          <w:rFonts w:eastAsia="宋体"/>
          <w:kern w:val="2"/>
          <w:lang w:val="en-US" w:eastAsia="zh-CN"/>
        </w:rPr>
        <w:t xml:space="preserve">a </w:t>
      </w:r>
      <w:r w:rsidRPr="00A472FF">
        <w:rPr>
          <w:rFonts w:eastAsia="宋体"/>
          <w:kern w:val="2"/>
          <w:lang w:val="en-US" w:eastAsia="zh-CN"/>
        </w:rPr>
        <w:t>dedicated threshold for EPS/RAT Fallback.</w:t>
      </w:r>
    </w:p>
    <w:p w14:paraId="3E44C7DB" w14:textId="1D6CAC95" w:rsidR="00A472FF" w:rsidRP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As for the validity timer and validity area</w:t>
      </w:r>
      <w:r w:rsidR="00E77F28">
        <w:rPr>
          <w:rFonts w:eastAsia="宋体"/>
          <w:kern w:val="2"/>
          <w:lang w:val="en-US" w:eastAsia="zh-CN"/>
        </w:rPr>
        <w:t xml:space="preserve">, it </w:t>
      </w:r>
      <w:r w:rsidRPr="00A472FF">
        <w:rPr>
          <w:rFonts w:eastAsia="宋体"/>
          <w:kern w:val="2"/>
          <w:lang w:val="en-US" w:eastAsia="zh-CN"/>
        </w:rPr>
        <w:t xml:space="preserve">can be reused directly for </w:t>
      </w:r>
      <w:r w:rsidR="00E77F28" w:rsidRPr="00A472FF">
        <w:rPr>
          <w:rFonts w:eastAsia="宋体"/>
          <w:kern w:val="2"/>
          <w:lang w:val="en-US" w:eastAsia="zh-CN"/>
        </w:rPr>
        <w:t>early measurement for load distribution</w:t>
      </w:r>
      <w:r w:rsidR="00E77F28">
        <w:rPr>
          <w:rFonts w:eastAsia="宋体"/>
          <w:kern w:val="2"/>
          <w:lang w:val="en-US" w:eastAsia="zh-CN"/>
        </w:rPr>
        <w:t xml:space="preserve"> and EPS/RAT Fallback for </w:t>
      </w:r>
      <w:r w:rsidRPr="00A472FF">
        <w:rPr>
          <w:rFonts w:eastAsia="宋体"/>
          <w:kern w:val="2"/>
          <w:lang w:val="en-US" w:eastAsia="zh-CN"/>
        </w:rPr>
        <w:t>simplicity.</w:t>
      </w:r>
      <w:r w:rsidR="008603C3">
        <w:rPr>
          <w:rFonts w:eastAsia="宋体"/>
          <w:kern w:val="2"/>
          <w:lang w:val="en-US" w:eastAsia="zh-CN"/>
        </w:rPr>
        <w:t xml:space="preserve"> However, since we are discussi</w:t>
      </w:r>
      <w:r w:rsidR="000A3FBD">
        <w:rPr>
          <w:rFonts w:eastAsia="宋体"/>
          <w:kern w:val="2"/>
          <w:lang w:val="en-US" w:eastAsia="zh-CN"/>
        </w:rPr>
        <w:t>ng</w:t>
      </w:r>
      <w:r w:rsidR="008603C3">
        <w:rPr>
          <w:rFonts w:eastAsia="宋体"/>
          <w:kern w:val="2"/>
          <w:lang w:val="en-US" w:eastAsia="zh-CN"/>
        </w:rPr>
        <w:t xml:space="preserve"> some enhancement</w:t>
      </w:r>
      <w:r w:rsidR="000A3FBD">
        <w:rPr>
          <w:rFonts w:eastAsia="宋体"/>
          <w:kern w:val="2"/>
          <w:lang w:val="en-US" w:eastAsia="zh-CN"/>
        </w:rPr>
        <w:t>s</w:t>
      </w:r>
      <w:r w:rsidR="008603C3">
        <w:rPr>
          <w:rFonts w:eastAsia="宋体"/>
          <w:kern w:val="2"/>
          <w:lang w:val="en-US" w:eastAsia="zh-CN"/>
        </w:rPr>
        <w:t xml:space="preserve"> on paging, we think it’s a good way to make early measurement for EPS/RAT Fallback not follow the validity area and validity timer, and when UE has the requirement, </w:t>
      </w:r>
      <w:proofErr w:type="gramStart"/>
      <w:r w:rsidR="008603C3">
        <w:rPr>
          <w:rFonts w:eastAsia="宋体"/>
          <w:kern w:val="2"/>
          <w:lang w:val="en-US" w:eastAsia="zh-CN"/>
        </w:rPr>
        <w:t>e.g.</w:t>
      </w:r>
      <w:proofErr w:type="gramEnd"/>
      <w:r w:rsidR="008603C3">
        <w:rPr>
          <w:rFonts w:eastAsia="宋体"/>
          <w:kern w:val="2"/>
          <w:lang w:val="en-US" w:eastAsia="zh-CN"/>
        </w:rPr>
        <w:t xml:space="preserve"> it receives a paging with cause as “voice” it can start perform idle/inactive measurement for EPS/RAT Fallback. </w:t>
      </w:r>
    </w:p>
    <w:p w14:paraId="601F28F6" w14:textId="3BC9AC48" w:rsidR="00D52025" w:rsidRDefault="00A472FF" w:rsidP="00A472FF">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bookmarkStart w:id="9" w:name="_Hlk82111621"/>
      <w:r w:rsidRPr="00A472FF">
        <w:rPr>
          <w:rFonts w:eastAsia="宋体"/>
          <w:b/>
          <w:bCs/>
          <w:color w:val="000000"/>
          <w:lang w:eastAsia="ja-JP"/>
        </w:rPr>
        <w:t xml:space="preserve">Proposal </w:t>
      </w:r>
      <w:r w:rsidR="00004243">
        <w:rPr>
          <w:rFonts w:eastAsia="宋体"/>
          <w:b/>
          <w:bCs/>
          <w:color w:val="000000"/>
          <w:lang w:eastAsia="ja-JP"/>
        </w:rPr>
        <w:t>2</w:t>
      </w:r>
      <w:r w:rsidRPr="00A472FF">
        <w:rPr>
          <w:rFonts w:eastAsia="宋体"/>
          <w:b/>
          <w:bCs/>
          <w:color w:val="000000"/>
          <w:lang w:eastAsia="ja-JP"/>
        </w:rPr>
        <w:t xml:space="preserve">:  </w:t>
      </w:r>
      <w:r w:rsidRPr="00A472FF">
        <w:rPr>
          <w:rFonts w:eastAsia="宋体"/>
          <w:b/>
          <w:bCs/>
          <w:color w:val="000000"/>
          <w:lang w:eastAsia="zh-CN"/>
        </w:rPr>
        <w:t>R</w:t>
      </w:r>
      <w:r w:rsidRPr="00A472FF">
        <w:rPr>
          <w:rFonts w:eastAsia="宋体"/>
          <w:b/>
          <w:bCs/>
          <w:color w:val="000000"/>
          <w:lang w:val="en-US" w:eastAsia="zh-CN"/>
        </w:rPr>
        <w:t xml:space="preserve">eusing the existing early measurement configurations and </w:t>
      </w:r>
      <w:r w:rsidR="009F2D5A" w:rsidRPr="00A472FF">
        <w:rPr>
          <w:rFonts w:eastAsia="宋体"/>
          <w:b/>
          <w:bCs/>
          <w:color w:val="000000"/>
          <w:lang w:val="en-US" w:eastAsia="zh-CN"/>
        </w:rPr>
        <w:t>pr</w:t>
      </w:r>
      <w:r w:rsidR="009F2D5A">
        <w:rPr>
          <w:rFonts w:eastAsia="宋体"/>
          <w:b/>
          <w:bCs/>
          <w:color w:val="000000"/>
          <w:lang w:val="en-US" w:eastAsia="zh-CN"/>
        </w:rPr>
        <w:t>o</w:t>
      </w:r>
      <w:r w:rsidR="009F2D5A" w:rsidRPr="00A472FF">
        <w:rPr>
          <w:rFonts w:eastAsia="宋体"/>
          <w:b/>
          <w:bCs/>
          <w:color w:val="000000"/>
          <w:lang w:val="en-US" w:eastAsia="zh-CN"/>
        </w:rPr>
        <w:t xml:space="preserve">cedures </w:t>
      </w:r>
      <w:r w:rsidRPr="00A472FF">
        <w:rPr>
          <w:rFonts w:eastAsia="宋体"/>
          <w:b/>
          <w:bCs/>
          <w:color w:val="000000"/>
          <w:lang w:val="en-US" w:eastAsia="zh-CN"/>
        </w:rPr>
        <w:t xml:space="preserve">for EPS/RAT Fallback and load distribution </w:t>
      </w:r>
      <w:r w:rsidR="00D52025">
        <w:rPr>
          <w:rFonts w:eastAsia="宋体"/>
          <w:b/>
          <w:bCs/>
          <w:color w:val="000000"/>
          <w:lang w:val="en-US" w:eastAsia="zh-CN"/>
        </w:rPr>
        <w:t>as much as possible.</w:t>
      </w:r>
      <w:r w:rsidR="008603C3">
        <w:rPr>
          <w:rFonts w:eastAsia="宋体"/>
          <w:b/>
          <w:bCs/>
          <w:color w:val="000000"/>
          <w:lang w:val="en-US" w:eastAsia="zh-CN"/>
        </w:rPr>
        <w:t xml:space="preserve"> Some enhancements can ffs.</w:t>
      </w:r>
    </w:p>
    <w:bookmarkEnd w:id="9"/>
    <w:p w14:paraId="628B208F" w14:textId="353A1222" w:rsidR="00A472FF" w:rsidRPr="00E77F28" w:rsidRDefault="00A472FF" w:rsidP="00A472FF">
      <w:pPr>
        <w:widowControl w:val="0"/>
        <w:spacing w:after="120" w:line="240" w:lineRule="auto"/>
        <w:jc w:val="both"/>
        <w:rPr>
          <w:rFonts w:eastAsia="宋体"/>
          <w:b/>
          <w:bCs/>
          <w:kern w:val="2"/>
          <w:u w:val="single"/>
          <w:lang w:val="en-US" w:eastAsia="zh-CN"/>
        </w:rPr>
      </w:pPr>
      <w:r w:rsidRPr="00E77F28">
        <w:rPr>
          <w:rFonts w:eastAsia="宋体"/>
          <w:b/>
          <w:bCs/>
          <w:kern w:val="2"/>
          <w:u w:val="single"/>
          <w:lang w:val="en-US" w:eastAsia="zh-CN"/>
        </w:rPr>
        <w:t xml:space="preserve">Issue 2: The indication </w:t>
      </w:r>
      <w:r w:rsidR="00D52025" w:rsidRPr="00E77F28">
        <w:rPr>
          <w:rFonts w:eastAsia="宋体"/>
          <w:b/>
          <w:bCs/>
          <w:kern w:val="2"/>
          <w:u w:val="single"/>
          <w:lang w:val="en-US" w:eastAsia="zh-CN"/>
        </w:rPr>
        <w:t>of idle/inactive measurement for EPS/RAT Fallback and load distribution</w:t>
      </w:r>
    </w:p>
    <w:p w14:paraId="0E6CEACA" w14:textId="0FD66B2F" w:rsidR="00A472FF" w:rsidRP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In current idle/inactive measurement, only</w:t>
      </w:r>
      <w:bookmarkStart w:id="10" w:name="_Hlk82177288"/>
      <w:r w:rsidRPr="00A472FF">
        <w:rPr>
          <w:rFonts w:eastAsia="宋体"/>
          <w:kern w:val="2"/>
          <w:lang w:val="en-US" w:eastAsia="zh-CN"/>
        </w:rPr>
        <w:t xml:space="preserve"> the UE supports NE-DC</w:t>
      </w:r>
      <w:bookmarkEnd w:id="10"/>
      <w:r w:rsidRPr="00A472FF">
        <w:rPr>
          <w:rFonts w:eastAsia="宋体"/>
          <w:kern w:val="2"/>
          <w:lang w:val="en-US" w:eastAsia="zh-CN"/>
        </w:rPr>
        <w:t xml:space="preserve"> between the serving carrier and the carrier frequency which will be measured can perform/report idle/inactive measurement</w:t>
      </w:r>
      <w:r w:rsidR="00292F75">
        <w:rPr>
          <w:rFonts w:eastAsia="宋体"/>
          <w:kern w:val="2"/>
          <w:lang w:val="en-US" w:eastAsia="zh-CN"/>
        </w:rPr>
        <w:t xml:space="preserve"> on the carrier frequency</w:t>
      </w:r>
      <w:r w:rsidRPr="00A472FF">
        <w:rPr>
          <w:rFonts w:eastAsia="宋体"/>
          <w:kern w:val="2"/>
          <w:lang w:val="en-US" w:eastAsia="zh-CN"/>
        </w:rPr>
        <w:t xml:space="preserve">, </w:t>
      </w:r>
      <w:r w:rsidR="00292F75">
        <w:rPr>
          <w:rFonts w:eastAsia="宋体"/>
          <w:kern w:val="2"/>
          <w:lang w:val="en-US" w:eastAsia="zh-CN"/>
        </w:rPr>
        <w:t>and</w:t>
      </w:r>
      <w:r w:rsidR="00292F75" w:rsidRPr="00A472FF">
        <w:rPr>
          <w:rFonts w:eastAsia="宋体"/>
          <w:kern w:val="2"/>
          <w:lang w:val="en-US" w:eastAsia="zh-CN"/>
        </w:rPr>
        <w:t xml:space="preserve"> </w:t>
      </w:r>
      <w:r w:rsidRPr="00A472FF">
        <w:rPr>
          <w:rFonts w:eastAsia="宋体"/>
          <w:kern w:val="2"/>
          <w:lang w:val="en-US" w:eastAsia="zh-CN"/>
        </w:rPr>
        <w:t xml:space="preserve">SIB1 has to contain the </w:t>
      </w:r>
      <w:r w:rsidRPr="00A472FF">
        <w:rPr>
          <w:rFonts w:eastAsia="宋体"/>
          <w:i/>
          <w:iCs/>
          <w:kern w:val="2"/>
          <w:lang w:val="en-US" w:eastAsia="zh-CN"/>
        </w:rPr>
        <w:t xml:space="preserve">idleModeMeasurementsEUTRAN </w:t>
      </w:r>
      <w:r w:rsidRPr="00A472FF">
        <w:rPr>
          <w:rFonts w:eastAsia="宋体"/>
          <w:kern w:val="2"/>
          <w:lang w:val="en-US" w:eastAsia="zh-CN"/>
        </w:rPr>
        <w:t xml:space="preserve">and </w:t>
      </w:r>
      <w:r w:rsidRPr="00A472FF">
        <w:rPr>
          <w:rFonts w:eastAsia="宋体"/>
          <w:i/>
          <w:iCs/>
          <w:kern w:val="2"/>
          <w:lang w:val="en-US" w:eastAsia="zh-CN"/>
        </w:rPr>
        <w:t>idleModeMeasurementsNR</w:t>
      </w:r>
      <w:r w:rsidR="00292F75" w:rsidRPr="009826C4">
        <w:rPr>
          <w:rFonts w:eastAsia="宋体"/>
          <w:kern w:val="2"/>
          <w:lang w:val="en-US" w:eastAsia="zh-CN"/>
        </w:rPr>
        <w:t xml:space="preserve"> at the same time</w:t>
      </w:r>
      <w:r w:rsidRPr="00A472FF">
        <w:rPr>
          <w:rFonts w:eastAsia="宋体"/>
          <w:kern w:val="2"/>
          <w:lang w:val="en-US" w:eastAsia="zh-CN"/>
        </w:rPr>
        <w:t>, the meaning of the field is:</w:t>
      </w:r>
    </w:p>
    <w:p w14:paraId="0377FCE3" w14:textId="77777777" w:rsidR="00A472FF" w:rsidRPr="00A472FF" w:rsidRDefault="00A472FF" w:rsidP="00A472FF">
      <w:pPr>
        <w:keepNext/>
        <w:keepLines/>
        <w:spacing w:after="0" w:line="240" w:lineRule="auto"/>
        <w:rPr>
          <w:rFonts w:ascii="Arial" w:eastAsia="Times New Roman" w:hAnsi="Arial"/>
          <w:i/>
          <w:sz w:val="18"/>
          <w:lang w:eastAsia="en-GB"/>
        </w:rPr>
      </w:pPr>
      <w:r w:rsidRPr="00A472FF">
        <w:rPr>
          <w:rFonts w:ascii="Arial" w:eastAsia="Times New Roman" w:hAnsi="Arial"/>
          <w:b/>
          <w:i/>
          <w:sz w:val="18"/>
          <w:lang w:eastAsia="sv-SE"/>
        </w:rPr>
        <w:t>idleModeMeasurements</w:t>
      </w:r>
      <w:r w:rsidRPr="00A472FF">
        <w:rPr>
          <w:rFonts w:ascii="Arial" w:eastAsia="Times New Roman" w:hAnsi="Arial"/>
          <w:b/>
          <w:i/>
          <w:sz w:val="18"/>
        </w:rPr>
        <w:t>EUTRA</w:t>
      </w:r>
    </w:p>
    <w:p w14:paraId="2D2D381A" w14:textId="77777777" w:rsidR="00A472FF" w:rsidRPr="00A472FF" w:rsidRDefault="00A472FF" w:rsidP="00A472FF">
      <w:pPr>
        <w:widowControl w:val="0"/>
        <w:spacing w:after="120" w:line="240" w:lineRule="auto"/>
        <w:jc w:val="both"/>
        <w:rPr>
          <w:rFonts w:eastAsia="Times New Roman"/>
          <w:i/>
          <w:szCs w:val="24"/>
          <w:lang w:val="en-US"/>
        </w:rPr>
      </w:pPr>
      <w:r w:rsidRPr="00A472FF">
        <w:rPr>
          <w:rFonts w:eastAsia="Times New Roman"/>
          <w:i/>
          <w:szCs w:val="24"/>
          <w:lang w:val="en-US"/>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p w14:paraId="3ACE1AA8" w14:textId="77777777" w:rsidR="00A472FF" w:rsidRPr="00A472FF" w:rsidRDefault="00A472FF" w:rsidP="00A472FF">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472FF">
        <w:rPr>
          <w:rFonts w:ascii="Arial" w:eastAsia="Times New Roman" w:hAnsi="Arial"/>
          <w:b/>
          <w:i/>
          <w:sz w:val="18"/>
          <w:lang w:eastAsia="ja-JP"/>
        </w:rPr>
        <w:t>idleModeMeasurementsNR</w:t>
      </w:r>
    </w:p>
    <w:p w14:paraId="0FE17760" w14:textId="77777777" w:rsidR="00A472FF" w:rsidRPr="00A472FF" w:rsidRDefault="00A472FF" w:rsidP="00A472FF">
      <w:pPr>
        <w:widowControl w:val="0"/>
        <w:spacing w:after="120" w:line="240" w:lineRule="auto"/>
        <w:jc w:val="both"/>
        <w:rPr>
          <w:rFonts w:eastAsia="Times New Roman"/>
          <w:i/>
          <w:szCs w:val="24"/>
          <w:lang w:val="en-US"/>
        </w:rPr>
      </w:pPr>
      <w:r w:rsidRPr="00A472FF">
        <w:rPr>
          <w:rFonts w:eastAsia="Times New Roman"/>
          <w:i/>
          <w:szCs w:val="24"/>
          <w:lang w:val="en-US"/>
        </w:rPr>
        <w:t xml:space="preserve">This field indicates that a UE that is configured for NR idle/inactive measurements shall perform the measurements while camping in this cell and report availability of these measurements when establishing or resuming a connection in this </w:t>
      </w:r>
      <w:r w:rsidRPr="00A472FF">
        <w:rPr>
          <w:rFonts w:eastAsia="Times New Roman"/>
          <w:i/>
          <w:szCs w:val="24"/>
          <w:lang w:val="en-US"/>
        </w:rPr>
        <w:lastRenderedPageBreak/>
        <w:t>cell. If absent, a UE is not required to perform NR idle/inactive measurements.</w:t>
      </w:r>
    </w:p>
    <w:p w14:paraId="57AD5745" w14:textId="4BD56F72" w:rsidR="00A472FF" w:rsidRPr="00B63180" w:rsidRDefault="00A472FF" w:rsidP="00A472FF">
      <w:pPr>
        <w:widowControl w:val="0"/>
        <w:spacing w:after="120" w:line="240" w:lineRule="auto"/>
        <w:jc w:val="both"/>
        <w:rPr>
          <w:rFonts w:eastAsia="宋体"/>
          <w:kern w:val="2"/>
          <w:lang w:val="en-US" w:eastAsia="zh-CN"/>
        </w:rPr>
      </w:pPr>
      <w:r w:rsidRPr="00B63180">
        <w:rPr>
          <w:rFonts w:eastAsia="宋体"/>
          <w:kern w:val="2"/>
          <w:lang w:val="en-US" w:eastAsia="zh-CN"/>
        </w:rPr>
        <w:t xml:space="preserve">There are </w:t>
      </w:r>
      <w:r w:rsidR="007E262C">
        <w:rPr>
          <w:rFonts w:eastAsia="宋体"/>
          <w:kern w:val="2"/>
          <w:lang w:val="en-US" w:eastAsia="zh-CN"/>
        </w:rPr>
        <w:t xml:space="preserve">some </w:t>
      </w:r>
      <w:r w:rsidRPr="00B63180">
        <w:rPr>
          <w:rFonts w:eastAsia="宋体"/>
          <w:kern w:val="2"/>
          <w:lang w:val="en-US" w:eastAsia="zh-CN"/>
        </w:rPr>
        <w:t xml:space="preserve">options to determine whether and how the UE </w:t>
      </w:r>
      <w:r w:rsidR="00972F23">
        <w:rPr>
          <w:rFonts w:eastAsia="宋体"/>
          <w:kern w:val="2"/>
          <w:lang w:val="en-US" w:eastAsia="zh-CN"/>
        </w:rPr>
        <w:t>determines</w:t>
      </w:r>
      <w:r w:rsidR="009F2D5A">
        <w:rPr>
          <w:rFonts w:eastAsia="宋体"/>
          <w:kern w:val="2"/>
          <w:lang w:val="en-US" w:eastAsia="zh-CN"/>
        </w:rPr>
        <w:t xml:space="preserve"> to</w:t>
      </w:r>
      <w:r w:rsidR="00972F23" w:rsidRPr="00B63180">
        <w:rPr>
          <w:rFonts w:eastAsia="宋体"/>
          <w:kern w:val="2"/>
          <w:lang w:val="en-US" w:eastAsia="zh-CN"/>
        </w:rPr>
        <w:t xml:space="preserve"> </w:t>
      </w:r>
      <w:r w:rsidRPr="00B63180">
        <w:rPr>
          <w:rFonts w:eastAsia="宋体"/>
          <w:kern w:val="2"/>
          <w:lang w:val="en-US" w:eastAsia="zh-CN"/>
        </w:rPr>
        <w:t>perform idle/inactive measurement for EPS/RAT Fallback and/or load distribution:</w:t>
      </w:r>
    </w:p>
    <w:p w14:paraId="1DD98BE7" w14:textId="25CCE8B8" w:rsidR="00A472FF" w:rsidRDefault="00A472FF" w:rsidP="00A472FF">
      <w:pPr>
        <w:widowControl w:val="0"/>
        <w:numPr>
          <w:ilvl w:val="0"/>
          <w:numId w:val="10"/>
        </w:numPr>
        <w:spacing w:after="120" w:line="240" w:lineRule="auto"/>
        <w:jc w:val="both"/>
        <w:rPr>
          <w:rFonts w:eastAsia="宋体"/>
          <w:kern w:val="2"/>
          <w:lang w:val="en-US" w:eastAsia="zh-CN"/>
        </w:rPr>
      </w:pPr>
      <w:r w:rsidRPr="00B63180">
        <w:rPr>
          <w:rFonts w:eastAsia="宋体"/>
          <w:b/>
          <w:bCs/>
          <w:kern w:val="2"/>
          <w:lang w:val="en-US" w:eastAsia="zh-CN"/>
        </w:rPr>
        <w:t>Option</w:t>
      </w:r>
      <w:r w:rsidR="007E262C">
        <w:rPr>
          <w:rFonts w:eastAsia="宋体"/>
          <w:b/>
          <w:bCs/>
          <w:kern w:val="2"/>
          <w:lang w:val="en-US" w:eastAsia="zh-CN"/>
        </w:rPr>
        <w:t>1</w:t>
      </w:r>
      <w:r w:rsidRPr="00B63180">
        <w:rPr>
          <w:rFonts w:eastAsia="宋体"/>
          <w:b/>
          <w:bCs/>
          <w:kern w:val="2"/>
          <w:lang w:val="en-US" w:eastAsia="zh-CN"/>
        </w:rPr>
        <w:t>:</w:t>
      </w:r>
      <w:r w:rsidRPr="00B63180">
        <w:rPr>
          <w:rFonts w:eastAsia="宋体"/>
          <w:kern w:val="2"/>
          <w:lang w:val="en-US" w:eastAsia="zh-CN"/>
        </w:rPr>
        <w:t xml:space="preserve"> Introducing separate indications for EPS/RAT Fallback(indication1) and load distribution(indication2)</w:t>
      </w:r>
      <w:r w:rsidR="00292F75">
        <w:rPr>
          <w:rFonts w:eastAsia="宋体"/>
          <w:kern w:val="2"/>
          <w:lang w:val="en-US" w:eastAsia="zh-CN"/>
        </w:rPr>
        <w:t xml:space="preserve"> in SIB1</w:t>
      </w:r>
      <w:r w:rsidRPr="00B63180">
        <w:rPr>
          <w:rFonts w:eastAsia="宋体"/>
          <w:kern w:val="2"/>
          <w:lang w:val="en-US" w:eastAsia="zh-CN"/>
        </w:rPr>
        <w:t xml:space="preserve">, and when the UE which supports </w:t>
      </w:r>
      <w:r w:rsidR="007E262C">
        <w:rPr>
          <w:rFonts w:eastAsia="宋体"/>
          <w:kern w:val="2"/>
          <w:lang w:val="en-US" w:eastAsia="zh-CN"/>
        </w:rPr>
        <w:t xml:space="preserve">early measurement for </w:t>
      </w:r>
      <w:r w:rsidRPr="00B63180">
        <w:rPr>
          <w:rFonts w:eastAsia="宋体"/>
          <w:kern w:val="2"/>
          <w:lang w:val="en-US" w:eastAsia="zh-CN"/>
        </w:rPr>
        <w:t xml:space="preserve">EPS/RAT Fallback receives indication1 or the UE which supports </w:t>
      </w:r>
      <w:r w:rsidR="007E262C">
        <w:rPr>
          <w:rFonts w:eastAsia="宋体"/>
          <w:kern w:val="2"/>
          <w:lang w:val="en-US" w:eastAsia="zh-CN"/>
        </w:rPr>
        <w:t xml:space="preserve">early measurement for </w:t>
      </w:r>
      <w:r w:rsidRPr="00B63180">
        <w:rPr>
          <w:rFonts w:eastAsia="宋体"/>
          <w:kern w:val="2"/>
          <w:lang w:val="en-US" w:eastAsia="zh-CN"/>
        </w:rPr>
        <w:t>load distribution receives indication2 can perform early measurement and report the availability.</w:t>
      </w:r>
    </w:p>
    <w:p w14:paraId="4108B475" w14:textId="6E282DE9" w:rsidR="007E262C" w:rsidRDefault="007E262C" w:rsidP="007E262C">
      <w:pPr>
        <w:widowControl w:val="0"/>
        <w:numPr>
          <w:ilvl w:val="0"/>
          <w:numId w:val="10"/>
        </w:numPr>
        <w:spacing w:after="120" w:line="240" w:lineRule="auto"/>
        <w:jc w:val="both"/>
        <w:rPr>
          <w:rFonts w:eastAsia="宋体"/>
          <w:i/>
          <w:iCs/>
          <w:kern w:val="2"/>
          <w:lang w:val="en-US" w:eastAsia="zh-CN"/>
        </w:rPr>
      </w:pPr>
      <w:r w:rsidRPr="00B63180">
        <w:rPr>
          <w:rFonts w:eastAsia="宋体"/>
          <w:b/>
          <w:bCs/>
          <w:kern w:val="2"/>
          <w:lang w:val="en-US" w:eastAsia="zh-CN"/>
        </w:rPr>
        <w:t>Option</w:t>
      </w:r>
      <w:r>
        <w:rPr>
          <w:rFonts w:eastAsia="宋体"/>
          <w:b/>
          <w:bCs/>
          <w:kern w:val="2"/>
          <w:lang w:val="en-US" w:eastAsia="zh-CN"/>
        </w:rPr>
        <w:t>2</w:t>
      </w:r>
      <w:r w:rsidRPr="00B63180">
        <w:rPr>
          <w:rFonts w:eastAsia="宋体"/>
          <w:b/>
          <w:bCs/>
          <w:kern w:val="2"/>
          <w:lang w:val="en-US" w:eastAsia="zh-CN"/>
        </w:rPr>
        <w:t xml:space="preserve">: </w:t>
      </w:r>
      <w:r w:rsidRPr="00B63180">
        <w:rPr>
          <w:rFonts w:eastAsia="宋体"/>
          <w:kern w:val="2"/>
          <w:lang w:val="en-US" w:eastAsia="zh-CN"/>
        </w:rPr>
        <w:t xml:space="preserve">No need for a new indication in SIB, the UE which supports </w:t>
      </w:r>
      <w:r w:rsidR="008603C3">
        <w:rPr>
          <w:rFonts w:eastAsia="宋体"/>
          <w:kern w:val="2"/>
          <w:lang w:val="en-US" w:eastAsia="zh-CN"/>
        </w:rPr>
        <w:t xml:space="preserve">early measurement for </w:t>
      </w:r>
      <w:r w:rsidRPr="00B63180">
        <w:rPr>
          <w:rFonts w:eastAsia="宋体"/>
          <w:kern w:val="2"/>
          <w:lang w:val="en-US" w:eastAsia="zh-CN"/>
        </w:rPr>
        <w:t xml:space="preserve">EPS/RAT Fallback or load distribution can perform </w:t>
      </w:r>
      <w:r>
        <w:rPr>
          <w:rFonts w:eastAsia="宋体"/>
          <w:kern w:val="2"/>
          <w:lang w:val="en-US" w:eastAsia="zh-CN"/>
        </w:rPr>
        <w:t xml:space="preserve">the </w:t>
      </w:r>
      <w:r w:rsidRPr="00B63180">
        <w:rPr>
          <w:rFonts w:eastAsia="宋体"/>
          <w:kern w:val="2"/>
          <w:lang w:val="en-US" w:eastAsia="zh-CN"/>
        </w:rPr>
        <w:t xml:space="preserve">measurement and reports the availability if the SIB1 contains </w:t>
      </w:r>
      <w:r w:rsidRPr="00B63180">
        <w:rPr>
          <w:rFonts w:eastAsia="宋体"/>
          <w:i/>
          <w:iCs/>
          <w:kern w:val="2"/>
          <w:lang w:val="en-US" w:eastAsia="zh-CN"/>
        </w:rPr>
        <w:t xml:space="preserve">idleModeMeasurementsEUTRAN </w:t>
      </w:r>
      <w:r w:rsidRPr="00B63180">
        <w:rPr>
          <w:rFonts w:eastAsia="宋体"/>
          <w:kern w:val="2"/>
          <w:lang w:val="en-US" w:eastAsia="zh-CN"/>
        </w:rPr>
        <w:t>and</w:t>
      </w:r>
      <w:r w:rsidR="008603C3">
        <w:rPr>
          <w:rFonts w:eastAsia="宋体"/>
          <w:kern w:val="2"/>
          <w:lang w:val="en-US" w:eastAsia="zh-CN"/>
        </w:rPr>
        <w:t>/or</w:t>
      </w:r>
      <w:r w:rsidRPr="00B63180">
        <w:rPr>
          <w:rFonts w:eastAsia="宋体"/>
          <w:i/>
          <w:iCs/>
          <w:kern w:val="2"/>
          <w:lang w:val="en-US" w:eastAsia="zh-CN"/>
        </w:rPr>
        <w:t xml:space="preserve"> idleModeMeasurementsNR.</w:t>
      </w:r>
    </w:p>
    <w:p w14:paraId="1676232E" w14:textId="206F4068" w:rsidR="008603C3" w:rsidRPr="008603C3" w:rsidRDefault="008603C3" w:rsidP="008603C3">
      <w:pPr>
        <w:widowControl w:val="0"/>
        <w:spacing w:after="120" w:line="240" w:lineRule="auto"/>
        <w:jc w:val="both"/>
        <w:rPr>
          <w:rFonts w:eastAsia="宋体"/>
          <w:i/>
          <w:iCs/>
          <w:kern w:val="2"/>
          <w:lang w:val="en-US" w:eastAsia="zh-CN"/>
        </w:rPr>
      </w:pPr>
      <w:r w:rsidRPr="008603C3">
        <w:rPr>
          <w:rFonts w:eastAsia="宋体"/>
          <w:kern w:val="2"/>
          <w:lang w:val="en-US" w:eastAsia="zh-CN"/>
        </w:rPr>
        <w:t>Besides, for power saving purpose, we can additionally add indications on whehter the carrier frequency can be used for EPS/RAT Fallback and load distribution.</w:t>
      </w:r>
    </w:p>
    <w:p w14:paraId="44716553" w14:textId="54B309EA" w:rsidR="00A472FF" w:rsidRDefault="007E262C" w:rsidP="00A472FF">
      <w:pPr>
        <w:widowControl w:val="0"/>
        <w:spacing w:after="120" w:line="240" w:lineRule="auto"/>
        <w:jc w:val="both"/>
        <w:rPr>
          <w:rFonts w:eastAsia="宋体"/>
          <w:kern w:val="2"/>
          <w:lang w:val="en-US" w:eastAsia="zh-CN"/>
        </w:rPr>
      </w:pPr>
      <w:r>
        <w:rPr>
          <w:rFonts w:eastAsia="宋体"/>
          <w:kern w:val="2"/>
          <w:lang w:val="en-US" w:eastAsia="zh-CN"/>
        </w:rPr>
        <w:t xml:space="preserve">In </w:t>
      </w:r>
      <w:r w:rsidR="00A472FF" w:rsidRPr="00B63180">
        <w:rPr>
          <w:rFonts w:eastAsia="宋体"/>
          <w:kern w:val="2"/>
          <w:lang w:val="en-US" w:eastAsia="zh-CN"/>
        </w:rPr>
        <w:t xml:space="preserve">Option </w:t>
      </w:r>
      <w:r>
        <w:rPr>
          <w:rFonts w:eastAsia="宋体"/>
          <w:kern w:val="2"/>
          <w:lang w:val="en-US" w:eastAsia="zh-CN"/>
        </w:rPr>
        <w:t xml:space="preserve">1, </w:t>
      </w:r>
      <w:r w:rsidR="009F2D5A">
        <w:rPr>
          <w:rFonts w:eastAsia="宋体"/>
          <w:kern w:val="2"/>
          <w:lang w:val="en-US" w:eastAsia="zh-CN"/>
        </w:rPr>
        <w:t xml:space="preserve">UE </w:t>
      </w:r>
      <w:r>
        <w:rPr>
          <w:rFonts w:eastAsia="宋体"/>
          <w:kern w:val="2"/>
          <w:lang w:val="en-US" w:eastAsia="zh-CN"/>
        </w:rPr>
        <w:t xml:space="preserve">supporting early measurment for EPS/RAT Fallback </w:t>
      </w:r>
      <w:r w:rsidR="009F2D5A">
        <w:rPr>
          <w:rFonts w:eastAsia="宋体"/>
          <w:kern w:val="2"/>
          <w:lang w:val="en-US" w:eastAsia="zh-CN"/>
        </w:rPr>
        <w:t xml:space="preserve">receives the corresponding indications on early measurement for EPS/RAT Fallback from </w:t>
      </w:r>
      <w:r w:rsidR="00A472FF" w:rsidRPr="00B63180">
        <w:rPr>
          <w:rFonts w:eastAsia="宋体"/>
          <w:kern w:val="2"/>
          <w:lang w:val="en-US" w:eastAsia="zh-CN"/>
        </w:rPr>
        <w:t xml:space="preserve">the gNB </w:t>
      </w:r>
      <w:r w:rsidR="009F2D5A">
        <w:rPr>
          <w:rFonts w:eastAsia="宋体"/>
          <w:kern w:val="2"/>
          <w:lang w:val="en-US" w:eastAsia="zh-CN"/>
        </w:rPr>
        <w:t>may perform early measurement for EPS/RAT Fallback</w:t>
      </w:r>
      <w:r>
        <w:rPr>
          <w:rFonts w:eastAsia="宋体"/>
          <w:kern w:val="2"/>
          <w:lang w:val="en-US" w:eastAsia="zh-CN"/>
        </w:rPr>
        <w:t xml:space="preserve">; </w:t>
      </w:r>
      <w:r w:rsidR="00A472FF" w:rsidRPr="00B63180">
        <w:rPr>
          <w:rFonts w:eastAsia="宋体"/>
          <w:kern w:val="2"/>
          <w:lang w:val="en-US" w:eastAsia="zh-CN"/>
        </w:rPr>
        <w:t xml:space="preserve">and </w:t>
      </w:r>
      <w:r w:rsidR="009F2D5A">
        <w:rPr>
          <w:rFonts w:eastAsia="宋体"/>
          <w:kern w:val="2"/>
          <w:lang w:val="en-US" w:eastAsia="zh-CN"/>
        </w:rPr>
        <w:t>UE</w:t>
      </w:r>
      <w:r>
        <w:rPr>
          <w:rFonts w:eastAsia="宋体"/>
          <w:kern w:val="2"/>
          <w:lang w:val="en-US" w:eastAsia="zh-CN"/>
        </w:rPr>
        <w:t xml:space="preserve"> supporting early measurment for load distribution </w:t>
      </w:r>
      <w:r w:rsidR="009F2D5A">
        <w:rPr>
          <w:rFonts w:eastAsia="宋体"/>
          <w:kern w:val="2"/>
          <w:lang w:val="en-US" w:eastAsia="zh-CN"/>
        </w:rPr>
        <w:t xml:space="preserve">receives the corresponding indications on early measurement for Load distribution </w:t>
      </w:r>
      <w:r w:rsidR="00A472FF" w:rsidRPr="00B63180">
        <w:rPr>
          <w:rFonts w:eastAsia="宋体"/>
          <w:kern w:val="2"/>
          <w:lang w:val="en-US" w:eastAsia="zh-CN"/>
        </w:rPr>
        <w:t xml:space="preserve">will </w:t>
      </w:r>
      <w:r w:rsidR="009F2D5A" w:rsidRPr="009F2D5A">
        <w:rPr>
          <w:rFonts w:eastAsia="宋体"/>
          <w:kern w:val="2"/>
          <w:lang w:val="en-US" w:eastAsia="zh-CN"/>
        </w:rPr>
        <w:t>perform measurement for</w:t>
      </w:r>
      <w:r w:rsidR="009F2D5A">
        <w:rPr>
          <w:rFonts w:eastAsia="宋体"/>
          <w:kern w:val="2"/>
          <w:lang w:val="en-US" w:eastAsia="zh-CN"/>
        </w:rPr>
        <w:t xml:space="preserve"> load distribution</w:t>
      </w:r>
      <w:r w:rsidR="00A472FF" w:rsidRPr="00B63180">
        <w:rPr>
          <w:rFonts w:eastAsia="宋体"/>
          <w:kern w:val="2"/>
          <w:lang w:val="en-US" w:eastAsia="zh-CN"/>
        </w:rPr>
        <w:t>.</w:t>
      </w:r>
      <w:r>
        <w:rPr>
          <w:rFonts w:eastAsia="宋体"/>
          <w:kern w:val="2"/>
          <w:lang w:val="en-US" w:eastAsia="zh-CN"/>
        </w:rPr>
        <w:t xml:space="preserve"> </w:t>
      </w:r>
    </w:p>
    <w:p w14:paraId="36471F32" w14:textId="73904007" w:rsidR="007E262C" w:rsidRDefault="007E262C" w:rsidP="007E262C">
      <w:pPr>
        <w:widowControl w:val="0"/>
        <w:spacing w:after="120" w:line="240" w:lineRule="auto"/>
        <w:jc w:val="both"/>
        <w:rPr>
          <w:rFonts w:eastAsia="宋体"/>
          <w:kern w:val="2"/>
          <w:lang w:val="en-US" w:eastAsia="zh-CN"/>
        </w:rPr>
      </w:pPr>
      <w:r w:rsidRPr="00A472FF">
        <w:rPr>
          <w:rFonts w:eastAsia="宋体"/>
          <w:kern w:val="2"/>
          <w:lang w:val="en-US" w:eastAsia="zh-CN"/>
        </w:rPr>
        <w:t>For Option</w:t>
      </w:r>
      <w:r>
        <w:rPr>
          <w:rFonts w:eastAsia="宋体"/>
          <w:kern w:val="2"/>
          <w:lang w:val="en-US" w:eastAsia="zh-CN"/>
        </w:rPr>
        <w:t xml:space="preserve"> 2</w:t>
      </w:r>
      <w:r w:rsidRPr="00A472FF">
        <w:rPr>
          <w:rFonts w:eastAsia="宋体"/>
          <w:kern w:val="2"/>
          <w:lang w:val="en-US" w:eastAsia="zh-CN"/>
        </w:rPr>
        <w:t>,</w:t>
      </w:r>
      <w:r>
        <w:rPr>
          <w:rFonts w:eastAsia="宋体"/>
          <w:kern w:val="2"/>
          <w:lang w:val="en-US" w:eastAsia="zh-CN"/>
        </w:rPr>
        <w:t xml:space="preserve"> UE supporting early measurment for EPS/RAT Fallback receives </w:t>
      </w:r>
      <w:r w:rsidRPr="00B63180">
        <w:rPr>
          <w:rFonts w:eastAsia="宋体"/>
          <w:i/>
          <w:iCs/>
          <w:kern w:val="2"/>
          <w:lang w:val="en-US" w:eastAsia="zh-CN"/>
        </w:rPr>
        <w:t>idleModeMeasurementsEUTRAN</w:t>
      </w:r>
      <w:r>
        <w:rPr>
          <w:rFonts w:eastAsia="宋体"/>
          <w:i/>
          <w:iCs/>
          <w:kern w:val="2"/>
          <w:lang w:val="en-US" w:eastAsia="zh-CN"/>
        </w:rPr>
        <w:t xml:space="preserve"> </w:t>
      </w:r>
      <w:r w:rsidRPr="007E262C">
        <w:rPr>
          <w:rFonts w:eastAsia="宋体"/>
          <w:kern w:val="2"/>
          <w:lang w:val="en-US" w:eastAsia="zh-CN"/>
        </w:rPr>
        <w:t>from the gNB</w:t>
      </w:r>
      <w:r>
        <w:rPr>
          <w:rFonts w:eastAsia="宋体"/>
          <w:kern w:val="2"/>
          <w:lang w:val="en-US" w:eastAsia="zh-CN"/>
        </w:rPr>
        <w:t xml:space="preserve">, it can perform measurements; </w:t>
      </w:r>
      <w:r w:rsidRPr="00B63180">
        <w:rPr>
          <w:rFonts w:eastAsia="宋体"/>
          <w:kern w:val="2"/>
          <w:lang w:val="en-US" w:eastAsia="zh-CN"/>
        </w:rPr>
        <w:t xml:space="preserve">and </w:t>
      </w:r>
      <w:r>
        <w:rPr>
          <w:rFonts w:eastAsia="宋体"/>
          <w:kern w:val="2"/>
          <w:lang w:val="en-US" w:eastAsia="zh-CN"/>
        </w:rPr>
        <w:t xml:space="preserve">UE supporting early measurment for load distribution receives </w:t>
      </w:r>
      <w:r w:rsidRPr="007E262C">
        <w:rPr>
          <w:rFonts w:eastAsia="宋体"/>
          <w:i/>
          <w:iCs/>
          <w:kern w:val="2"/>
          <w:lang w:val="en-US" w:eastAsia="zh-CN"/>
        </w:rPr>
        <w:t>idleModeMeasurementsEUTRAN</w:t>
      </w:r>
      <w:r w:rsidRPr="007E262C">
        <w:rPr>
          <w:rFonts w:eastAsia="宋体"/>
          <w:kern w:val="2"/>
          <w:lang w:val="en-US" w:eastAsia="zh-CN"/>
        </w:rPr>
        <w:t xml:space="preserve"> and </w:t>
      </w:r>
      <w:r w:rsidRPr="007E262C">
        <w:rPr>
          <w:rFonts w:eastAsia="宋体"/>
          <w:i/>
          <w:iCs/>
          <w:kern w:val="2"/>
          <w:lang w:val="en-US" w:eastAsia="zh-CN"/>
        </w:rPr>
        <w:t xml:space="preserve">idleModeMeasurementsNR </w:t>
      </w:r>
      <w:r>
        <w:rPr>
          <w:rFonts w:eastAsia="宋体"/>
          <w:kern w:val="2"/>
          <w:lang w:val="en-US" w:eastAsia="zh-CN"/>
        </w:rPr>
        <w:t xml:space="preserve">can </w:t>
      </w:r>
      <w:r w:rsidRPr="009F2D5A">
        <w:rPr>
          <w:rFonts w:eastAsia="宋体"/>
          <w:kern w:val="2"/>
          <w:lang w:val="en-US" w:eastAsia="zh-CN"/>
        </w:rPr>
        <w:t>perform measurement for</w:t>
      </w:r>
      <w:r>
        <w:rPr>
          <w:rFonts w:eastAsia="宋体"/>
          <w:kern w:val="2"/>
          <w:lang w:val="en-US" w:eastAsia="zh-CN"/>
        </w:rPr>
        <w:t xml:space="preserve"> load distribution</w:t>
      </w:r>
      <w:r w:rsidRPr="00B63180">
        <w:rPr>
          <w:rFonts w:eastAsia="宋体"/>
          <w:kern w:val="2"/>
          <w:lang w:val="en-US" w:eastAsia="zh-CN"/>
        </w:rPr>
        <w:t>.</w:t>
      </w:r>
      <w:bookmarkStart w:id="11" w:name="_Hlk82111635"/>
      <w:bookmarkStart w:id="12" w:name="_Hlk78627497"/>
    </w:p>
    <w:p w14:paraId="7FF54D91" w14:textId="49EE7CCC" w:rsidR="008603C3" w:rsidRDefault="008603C3" w:rsidP="007E262C">
      <w:pPr>
        <w:widowControl w:val="0"/>
        <w:spacing w:after="120" w:line="240" w:lineRule="auto"/>
        <w:jc w:val="both"/>
        <w:rPr>
          <w:rFonts w:eastAsia="宋体"/>
          <w:kern w:val="2"/>
          <w:lang w:val="en-US" w:eastAsia="zh-CN"/>
        </w:rPr>
      </w:pPr>
      <w:r>
        <w:rPr>
          <w:rFonts w:eastAsia="宋体"/>
          <w:kern w:val="2"/>
          <w:lang w:val="en-US" w:eastAsia="zh-CN"/>
        </w:rPr>
        <w:t>Both options can work well, and we think option 1 is clear</w:t>
      </w:r>
      <w:r w:rsidR="000A3FBD">
        <w:rPr>
          <w:rFonts w:eastAsia="宋体"/>
          <w:kern w:val="2"/>
          <w:lang w:val="en-US" w:eastAsia="zh-CN"/>
        </w:rPr>
        <w:t>er</w:t>
      </w:r>
      <w:r>
        <w:rPr>
          <w:rFonts w:eastAsia="宋体"/>
          <w:kern w:val="2"/>
          <w:lang w:val="en-US" w:eastAsia="zh-CN"/>
        </w:rPr>
        <w:t xml:space="preserve"> for UE</w:t>
      </w:r>
      <w:r w:rsidR="00787A5C">
        <w:rPr>
          <w:rFonts w:eastAsia="宋体"/>
          <w:kern w:val="2"/>
          <w:lang w:val="en-US" w:eastAsia="zh-CN"/>
        </w:rPr>
        <w:t xml:space="preserve"> while option 2 is eaiser.</w:t>
      </w:r>
    </w:p>
    <w:p w14:paraId="0502663E" w14:textId="04343D9A" w:rsidR="00A472FF" w:rsidRPr="000A3FBD" w:rsidRDefault="00A472FF" w:rsidP="000A3FBD">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0A3FBD">
        <w:rPr>
          <w:rFonts w:eastAsia="宋体"/>
          <w:b/>
          <w:bCs/>
          <w:color w:val="000000"/>
          <w:lang w:val="en-US" w:eastAsia="zh-CN"/>
        </w:rPr>
        <w:t xml:space="preserve">Proposal </w:t>
      </w:r>
      <w:r w:rsidR="00637BD5" w:rsidRPr="000A3FBD">
        <w:rPr>
          <w:rFonts w:eastAsia="宋体"/>
          <w:b/>
          <w:bCs/>
          <w:color w:val="000000"/>
          <w:lang w:val="en-US" w:eastAsia="zh-CN"/>
        </w:rPr>
        <w:t>3</w:t>
      </w:r>
      <w:r w:rsidRPr="000A3FBD">
        <w:rPr>
          <w:rFonts w:eastAsia="宋体"/>
          <w:b/>
          <w:bCs/>
          <w:color w:val="000000"/>
          <w:lang w:val="en-US" w:eastAsia="zh-CN"/>
        </w:rPr>
        <w:t>: Introducing new separate indications for idle/inactive measurement for EPS/RAT Fallback and load distribution.</w:t>
      </w:r>
    </w:p>
    <w:p w14:paraId="632BFAFC" w14:textId="05010F77" w:rsidR="00787A5C" w:rsidRPr="00A472FF" w:rsidRDefault="00787A5C" w:rsidP="00787A5C">
      <w:pPr>
        <w:overflowPunct w:val="0"/>
        <w:autoSpaceDE w:val="0"/>
        <w:autoSpaceDN w:val="0"/>
        <w:adjustRightInd w:val="0"/>
        <w:spacing w:before="120" w:after="120" w:line="240" w:lineRule="auto"/>
        <w:ind w:left="1004" w:hangingChars="500" w:hanging="1004"/>
        <w:rPr>
          <w:rFonts w:eastAsia="宋体"/>
          <w:b/>
          <w:bCs/>
          <w:color w:val="000000"/>
          <w:lang w:eastAsia="ja-JP"/>
        </w:rPr>
      </w:pPr>
      <w:r w:rsidRPr="00A472FF">
        <w:rPr>
          <w:rFonts w:eastAsia="宋体"/>
          <w:b/>
          <w:bCs/>
          <w:color w:val="000000"/>
          <w:lang w:eastAsia="ja-JP"/>
        </w:rPr>
        <w:t xml:space="preserve">Proposal </w:t>
      </w:r>
      <w:r>
        <w:rPr>
          <w:rFonts w:eastAsia="宋体"/>
          <w:b/>
          <w:bCs/>
          <w:color w:val="000000"/>
          <w:lang w:eastAsia="ja-JP"/>
        </w:rPr>
        <w:t>4</w:t>
      </w:r>
      <w:r w:rsidRPr="00A472FF">
        <w:rPr>
          <w:rFonts w:eastAsia="宋体"/>
          <w:b/>
          <w:bCs/>
          <w:color w:val="000000"/>
          <w:lang w:eastAsia="ja-JP"/>
        </w:rPr>
        <w:t xml:space="preserve">: Introducing indications </w:t>
      </w:r>
      <w:r>
        <w:rPr>
          <w:rFonts w:eastAsia="宋体"/>
          <w:b/>
          <w:bCs/>
          <w:color w:val="000000"/>
          <w:lang w:eastAsia="ja-JP"/>
        </w:rPr>
        <w:t xml:space="preserve">on carrier frequency </w:t>
      </w:r>
      <w:r w:rsidRPr="00A472FF">
        <w:rPr>
          <w:rFonts w:eastAsia="宋体"/>
          <w:b/>
          <w:bCs/>
          <w:color w:val="000000"/>
          <w:lang w:eastAsia="ja-JP"/>
        </w:rPr>
        <w:t>for idle/inactive measurement for EPS/RAT Fallback and load distribution</w:t>
      </w:r>
      <w:r>
        <w:rPr>
          <w:rFonts w:eastAsia="宋体"/>
          <w:b/>
          <w:bCs/>
          <w:color w:val="000000"/>
          <w:lang w:eastAsia="ja-JP"/>
        </w:rPr>
        <w:t xml:space="preserve"> to indicate whether the carrier can be used for </w:t>
      </w:r>
      <w:r w:rsidRPr="00A472FF">
        <w:rPr>
          <w:rFonts w:eastAsia="宋体"/>
          <w:b/>
          <w:bCs/>
          <w:color w:val="000000"/>
          <w:lang w:eastAsia="ja-JP"/>
        </w:rPr>
        <w:t>EPS/RAT Fallback and load distribution</w:t>
      </w:r>
      <w:r>
        <w:rPr>
          <w:rFonts w:eastAsia="宋体"/>
          <w:b/>
          <w:bCs/>
          <w:color w:val="000000"/>
          <w:lang w:eastAsia="ja-JP"/>
        </w:rPr>
        <w:t>.</w:t>
      </w:r>
    </w:p>
    <w:bookmarkEnd w:id="11"/>
    <w:p w14:paraId="4818FCB7" w14:textId="77777777" w:rsidR="00A472FF" w:rsidRPr="00E77F28" w:rsidRDefault="00A472FF" w:rsidP="00A472FF">
      <w:pPr>
        <w:widowControl w:val="0"/>
        <w:spacing w:after="120" w:line="240" w:lineRule="auto"/>
        <w:jc w:val="both"/>
        <w:rPr>
          <w:rFonts w:eastAsia="宋体"/>
          <w:b/>
          <w:bCs/>
          <w:kern w:val="2"/>
          <w:u w:val="single"/>
          <w:lang w:val="en-US" w:eastAsia="zh-CN"/>
        </w:rPr>
      </w:pPr>
      <w:r w:rsidRPr="00E77F28">
        <w:rPr>
          <w:rFonts w:eastAsia="宋体"/>
          <w:b/>
          <w:bCs/>
          <w:kern w:val="2"/>
          <w:u w:val="single"/>
          <w:lang w:val="en-US" w:eastAsia="zh-CN"/>
        </w:rPr>
        <w:t>Issue 3: The indication for measurement result report</w:t>
      </w:r>
    </w:p>
    <w:p w14:paraId="01A3C80F" w14:textId="629CF0BD" w:rsidR="00A472FF" w:rsidRP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As we have mentioned in issue 1, three aspects involved the indication for UE report, i.e., UE optionally report</w:t>
      </w:r>
      <w:r w:rsidR="009F2D5A">
        <w:rPr>
          <w:rFonts w:eastAsia="宋体"/>
          <w:kern w:val="2"/>
          <w:lang w:val="en-US" w:eastAsia="zh-CN"/>
        </w:rPr>
        <w:t>s</w:t>
      </w:r>
      <w:r w:rsidRPr="00A472FF">
        <w:rPr>
          <w:rFonts w:eastAsia="宋体"/>
          <w:kern w:val="2"/>
          <w:lang w:val="en-US" w:eastAsia="zh-CN"/>
        </w:rPr>
        <w:t xml:space="preserve"> its availab</w:t>
      </w:r>
      <w:r w:rsidR="009F2D5A">
        <w:rPr>
          <w:rFonts w:eastAsia="宋体"/>
          <w:kern w:val="2"/>
          <w:lang w:val="en-US" w:eastAsia="zh-CN"/>
        </w:rPr>
        <w:t>i</w:t>
      </w:r>
      <w:r w:rsidRPr="00A472FF">
        <w:rPr>
          <w:rFonts w:eastAsia="宋体"/>
          <w:kern w:val="2"/>
          <w:lang w:val="en-US" w:eastAsia="zh-CN"/>
        </w:rPr>
        <w:t xml:space="preserve">lity of idle/inactive measurement result, Network requests idle/inactive measurement results and UE report the idle/inactive measurement results. In </w:t>
      </w:r>
      <w:r w:rsidR="009F2D5A">
        <w:rPr>
          <w:rFonts w:eastAsia="宋体"/>
          <w:kern w:val="2"/>
          <w:lang w:val="en-US" w:eastAsia="zh-CN"/>
        </w:rPr>
        <w:t xml:space="preserve">the </w:t>
      </w:r>
      <w:r w:rsidRPr="00A472FF">
        <w:rPr>
          <w:rFonts w:eastAsia="宋体"/>
          <w:kern w:val="2"/>
          <w:lang w:val="en-US" w:eastAsia="zh-CN"/>
        </w:rPr>
        <w:t>current specification, the related signalling is as follow:</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0"/>
      </w:tblGrid>
      <w:tr w:rsidR="00A472FF" w:rsidRPr="00A472FF" w14:paraId="59E4A45C" w14:textId="77777777" w:rsidTr="00AB5678">
        <w:tc>
          <w:tcPr>
            <w:tcW w:w="7890" w:type="dxa"/>
            <w:shd w:val="clear" w:color="auto" w:fill="auto"/>
          </w:tcPr>
          <w:p w14:paraId="033E972F" w14:textId="77777777" w:rsidR="00A472FF" w:rsidRPr="00A472FF" w:rsidRDefault="00A472FF" w:rsidP="00A472FF">
            <w:pPr>
              <w:keepNext/>
              <w:keepLines/>
              <w:spacing w:after="0" w:line="240" w:lineRule="auto"/>
              <w:rPr>
                <w:rFonts w:ascii="Arial" w:eastAsia="Times New Roman" w:hAnsi="Arial"/>
                <w:b/>
                <w:bCs/>
                <w:i/>
                <w:noProof/>
                <w:sz w:val="18"/>
                <w:lang w:eastAsia="en-GB"/>
              </w:rPr>
            </w:pPr>
          </w:p>
          <w:p w14:paraId="133A8E3D" w14:textId="77777777" w:rsidR="00A472FF" w:rsidRPr="00A472FF" w:rsidRDefault="00A472FF" w:rsidP="00A472FF">
            <w:pPr>
              <w:keepNext/>
              <w:keepLines/>
              <w:spacing w:after="0" w:line="240" w:lineRule="auto"/>
              <w:rPr>
                <w:rFonts w:ascii="Arial" w:eastAsia="Times New Roman" w:hAnsi="Arial"/>
                <w:b/>
                <w:bCs/>
                <w:i/>
                <w:noProof/>
                <w:sz w:val="18"/>
                <w:lang w:eastAsia="en-GB"/>
              </w:rPr>
            </w:pPr>
            <w:r w:rsidRPr="00A472FF">
              <w:rPr>
                <w:rFonts w:ascii="Arial" w:eastAsia="Times New Roman" w:hAnsi="Arial"/>
                <w:b/>
                <w:bCs/>
                <w:i/>
                <w:noProof/>
                <w:sz w:val="18"/>
                <w:lang w:eastAsia="en-GB"/>
              </w:rPr>
              <w:t>idleMeasAvailable</w:t>
            </w:r>
          </w:p>
          <w:p w14:paraId="486F86EC" w14:textId="77777777" w:rsidR="00A472FF" w:rsidRPr="00A472FF" w:rsidRDefault="00A472FF" w:rsidP="00A472FF">
            <w:pPr>
              <w:overflowPunct w:val="0"/>
              <w:autoSpaceDE w:val="0"/>
              <w:autoSpaceDN w:val="0"/>
              <w:adjustRightInd w:val="0"/>
              <w:spacing w:before="120" w:after="120" w:line="240" w:lineRule="auto"/>
              <w:rPr>
                <w:rFonts w:eastAsia="Times New Roman"/>
                <w:szCs w:val="24"/>
                <w:lang w:val="en-US" w:eastAsia="en-GB"/>
              </w:rPr>
            </w:pPr>
            <w:r w:rsidRPr="00A472FF">
              <w:rPr>
                <w:rFonts w:eastAsia="Times New Roman"/>
                <w:szCs w:val="24"/>
                <w:lang w:val="en-US" w:eastAsia="en-GB"/>
              </w:rPr>
              <w:t>Indication that the UE has idle/inactive measurement report available.</w:t>
            </w:r>
          </w:p>
          <w:p w14:paraId="7997E53C" w14:textId="77777777" w:rsidR="00A472FF" w:rsidRPr="00A472FF" w:rsidRDefault="00A472FF" w:rsidP="00A472FF">
            <w:pPr>
              <w:keepNext/>
              <w:keepLines/>
              <w:spacing w:after="0" w:line="240" w:lineRule="auto"/>
              <w:rPr>
                <w:rFonts w:ascii="Arial" w:eastAsia="Times New Roman" w:hAnsi="Arial"/>
                <w:b/>
                <w:bCs/>
                <w:i/>
                <w:iCs/>
                <w:noProof/>
                <w:sz w:val="18"/>
                <w:lang w:eastAsia="ko-KR"/>
              </w:rPr>
            </w:pPr>
            <w:r w:rsidRPr="00A472FF">
              <w:rPr>
                <w:rFonts w:ascii="Arial" w:eastAsia="Times New Roman" w:hAnsi="Arial"/>
                <w:b/>
                <w:i/>
                <w:sz w:val="18"/>
                <w:lang w:eastAsia="sv-SE"/>
              </w:rPr>
              <w:t>idleModeMeasurementReq</w:t>
            </w:r>
          </w:p>
          <w:p w14:paraId="53421AB1" w14:textId="77777777" w:rsidR="00A472FF" w:rsidRPr="00A472FF" w:rsidRDefault="00A472FF" w:rsidP="00A472FF">
            <w:pPr>
              <w:overflowPunct w:val="0"/>
              <w:autoSpaceDE w:val="0"/>
              <w:autoSpaceDN w:val="0"/>
              <w:adjustRightInd w:val="0"/>
              <w:spacing w:before="120" w:after="120" w:line="240" w:lineRule="auto"/>
              <w:rPr>
                <w:rFonts w:eastAsia="Times New Roman"/>
                <w:bCs/>
                <w:iCs/>
                <w:noProof/>
                <w:szCs w:val="24"/>
                <w:lang w:val="en-US" w:eastAsia="ko-KR"/>
              </w:rPr>
            </w:pPr>
            <w:r w:rsidRPr="00A472FF">
              <w:rPr>
                <w:rFonts w:eastAsia="Times New Roman"/>
                <w:bCs/>
                <w:iCs/>
                <w:noProof/>
                <w:szCs w:val="24"/>
                <w:lang w:val="en-US" w:eastAsia="ko-KR"/>
              </w:rPr>
              <w:t xml:space="preserve">This field indicates that the UE shall report the idle/inactive measurement information, if available, to the network in the </w:t>
            </w:r>
            <w:r w:rsidRPr="00A472FF">
              <w:rPr>
                <w:rFonts w:eastAsia="Times New Roman"/>
                <w:bCs/>
                <w:i/>
                <w:iCs/>
                <w:noProof/>
                <w:szCs w:val="24"/>
                <w:lang w:val="en-US" w:eastAsia="ko-KR"/>
              </w:rPr>
              <w:t xml:space="preserve">UEInformationResponse/ RRCResumeComplete </w:t>
            </w:r>
            <w:r w:rsidRPr="00A472FF">
              <w:rPr>
                <w:rFonts w:eastAsia="Times New Roman"/>
                <w:bCs/>
                <w:iCs/>
                <w:noProof/>
                <w:szCs w:val="24"/>
                <w:lang w:val="en-US" w:eastAsia="ko-KR"/>
              </w:rPr>
              <w:t xml:space="preserve">message.  </w:t>
            </w:r>
          </w:p>
          <w:p w14:paraId="2A06E7B9" w14:textId="77777777" w:rsidR="00A472FF" w:rsidRPr="00A472FF" w:rsidRDefault="00A472FF" w:rsidP="00A472FF">
            <w:pPr>
              <w:keepNext/>
              <w:keepLines/>
              <w:spacing w:after="0" w:line="240" w:lineRule="auto"/>
              <w:rPr>
                <w:rFonts w:ascii="Arial" w:eastAsia="Times New Roman" w:hAnsi="Arial"/>
                <w:b/>
                <w:bCs/>
                <w:i/>
                <w:noProof/>
                <w:sz w:val="18"/>
                <w:lang w:eastAsia="en-GB"/>
              </w:rPr>
            </w:pPr>
            <w:bookmarkStart w:id="13" w:name="_Toc60777270"/>
            <w:bookmarkStart w:id="14" w:name="_Toc68015210"/>
            <w:r w:rsidRPr="00A472FF">
              <w:rPr>
                <w:rFonts w:ascii="Arial" w:eastAsia="Times New Roman" w:hAnsi="Arial"/>
                <w:b/>
                <w:bCs/>
                <w:i/>
                <w:noProof/>
                <w:sz w:val="18"/>
                <w:lang w:eastAsia="en-GB"/>
              </w:rPr>
              <w:t>MeasResultIdleEUTRA</w:t>
            </w:r>
            <w:bookmarkEnd w:id="13"/>
            <w:bookmarkEnd w:id="14"/>
          </w:p>
          <w:p w14:paraId="65F45B81" w14:textId="77777777" w:rsidR="00A472FF" w:rsidRPr="00A472FF" w:rsidRDefault="00A472FF" w:rsidP="00A472FF">
            <w:pPr>
              <w:overflowPunct w:val="0"/>
              <w:autoSpaceDE w:val="0"/>
              <w:autoSpaceDN w:val="0"/>
              <w:adjustRightInd w:val="0"/>
              <w:spacing w:before="120" w:after="120" w:line="240" w:lineRule="auto"/>
              <w:rPr>
                <w:rFonts w:eastAsia="Times New Roman"/>
                <w:bCs/>
                <w:iCs/>
                <w:noProof/>
                <w:szCs w:val="24"/>
                <w:lang w:val="en-US" w:eastAsia="ko-KR"/>
              </w:rPr>
            </w:pPr>
            <w:r w:rsidRPr="00A472FF">
              <w:rPr>
                <w:rFonts w:eastAsia="Times New Roman"/>
                <w:bCs/>
                <w:iCs/>
                <w:noProof/>
                <w:szCs w:val="24"/>
                <w:lang w:val="en-US" w:eastAsia="ko-KR"/>
              </w:rPr>
              <w:t>The IE</w:t>
            </w:r>
            <w:r w:rsidRPr="00A472FF">
              <w:rPr>
                <w:rFonts w:eastAsia="Times New Roman"/>
                <w:bCs/>
                <w:i/>
                <w:iCs/>
                <w:noProof/>
                <w:szCs w:val="24"/>
                <w:lang w:val="en-US" w:eastAsia="ko-KR"/>
              </w:rPr>
              <w:t xml:space="preserve"> MeasResultIdleEUTRA</w:t>
            </w:r>
            <w:r w:rsidRPr="00A472FF">
              <w:rPr>
                <w:rFonts w:eastAsia="Times New Roman"/>
                <w:bCs/>
                <w:iCs/>
                <w:noProof/>
                <w:szCs w:val="24"/>
                <w:lang w:val="en-US" w:eastAsia="ko-KR"/>
              </w:rPr>
              <w:t xml:space="preserve"> covers the E-UTRA measurement results performed in RRC_IDLE and RRC_INACTIVE.</w:t>
            </w:r>
          </w:p>
          <w:p w14:paraId="6A673FA6" w14:textId="77777777" w:rsidR="00A472FF" w:rsidRPr="00A472FF" w:rsidRDefault="00A472FF" w:rsidP="00A472FF">
            <w:pPr>
              <w:keepNext/>
              <w:keepLines/>
              <w:spacing w:after="0" w:line="240" w:lineRule="auto"/>
              <w:rPr>
                <w:rFonts w:ascii="Arial" w:eastAsia="Times New Roman" w:hAnsi="Arial"/>
                <w:b/>
                <w:bCs/>
                <w:i/>
                <w:noProof/>
                <w:sz w:val="18"/>
                <w:lang w:eastAsia="en-GB"/>
              </w:rPr>
            </w:pPr>
            <w:r w:rsidRPr="00A472FF">
              <w:rPr>
                <w:rFonts w:ascii="Arial" w:eastAsia="Times New Roman" w:hAnsi="Arial"/>
                <w:b/>
                <w:bCs/>
                <w:i/>
                <w:noProof/>
                <w:sz w:val="18"/>
                <w:lang w:eastAsia="en-GB"/>
              </w:rPr>
              <w:t>MeasResultIdleNR</w:t>
            </w:r>
          </w:p>
          <w:p w14:paraId="1601B0B4" w14:textId="77777777" w:rsidR="00A472FF" w:rsidRPr="00A472FF" w:rsidRDefault="00A472FF" w:rsidP="00A472FF">
            <w:pPr>
              <w:overflowPunct w:val="0"/>
              <w:autoSpaceDE w:val="0"/>
              <w:autoSpaceDN w:val="0"/>
              <w:adjustRightInd w:val="0"/>
              <w:spacing w:before="120" w:after="120" w:line="240" w:lineRule="auto"/>
              <w:rPr>
                <w:rFonts w:eastAsia="Malgun Gothic"/>
                <w:bCs/>
                <w:iCs/>
                <w:noProof/>
                <w:szCs w:val="24"/>
                <w:lang w:val="en-US" w:eastAsia="ko-KR"/>
              </w:rPr>
            </w:pPr>
            <w:r w:rsidRPr="00A472FF">
              <w:rPr>
                <w:rFonts w:eastAsia="Times New Roman"/>
                <w:bCs/>
                <w:iCs/>
                <w:noProof/>
                <w:szCs w:val="24"/>
                <w:lang w:val="en-US" w:eastAsia="ko-KR"/>
              </w:rPr>
              <w:t>The IE</w:t>
            </w:r>
            <w:r w:rsidRPr="00A472FF">
              <w:rPr>
                <w:rFonts w:eastAsia="Times New Roman"/>
                <w:bCs/>
                <w:i/>
                <w:iCs/>
                <w:noProof/>
                <w:szCs w:val="24"/>
                <w:lang w:val="en-US" w:eastAsia="ko-KR"/>
              </w:rPr>
              <w:t xml:space="preserve"> MeasResultIdleNR</w:t>
            </w:r>
            <w:r w:rsidRPr="00A472FF">
              <w:rPr>
                <w:rFonts w:eastAsia="Times New Roman"/>
                <w:bCs/>
                <w:iCs/>
                <w:noProof/>
                <w:szCs w:val="24"/>
                <w:lang w:val="en-US" w:eastAsia="ko-KR"/>
              </w:rPr>
              <w:t xml:space="preserve"> covers the NR measurement results performed in RRC_IDLE and RRC_INACTIVE.</w:t>
            </w:r>
          </w:p>
        </w:tc>
      </w:tr>
    </w:tbl>
    <w:p w14:paraId="33823564" w14:textId="0E354BE5" w:rsidR="00A472FF" w:rsidRPr="00A472FF" w:rsidRDefault="00787A5C" w:rsidP="00A472FF">
      <w:pPr>
        <w:widowControl w:val="0"/>
        <w:spacing w:after="120" w:line="240" w:lineRule="auto"/>
        <w:jc w:val="both"/>
        <w:rPr>
          <w:rFonts w:eastAsia="宋体"/>
          <w:kern w:val="2"/>
          <w:lang w:val="en-US" w:eastAsia="zh-CN"/>
        </w:rPr>
      </w:pPr>
      <w:r>
        <w:rPr>
          <w:rFonts w:eastAsia="宋体"/>
          <w:kern w:val="2"/>
          <w:lang w:val="en-US" w:eastAsia="zh-CN"/>
        </w:rPr>
        <w:t>We think the legac</w:t>
      </w:r>
      <w:r w:rsidR="00A472FF" w:rsidRPr="00A472FF">
        <w:rPr>
          <w:rFonts w:eastAsia="宋体"/>
          <w:kern w:val="2"/>
          <w:lang w:val="en-US" w:eastAsia="zh-CN"/>
        </w:rPr>
        <w:t>y signalling for availab</w:t>
      </w:r>
      <w:r w:rsidR="009F2D5A">
        <w:rPr>
          <w:rFonts w:eastAsia="宋体"/>
          <w:kern w:val="2"/>
          <w:lang w:val="en-US" w:eastAsia="zh-CN"/>
        </w:rPr>
        <w:t>i</w:t>
      </w:r>
      <w:r w:rsidR="00A472FF" w:rsidRPr="00A472FF">
        <w:rPr>
          <w:rFonts w:eastAsia="宋体"/>
          <w:kern w:val="2"/>
          <w:lang w:val="en-US" w:eastAsia="zh-CN"/>
        </w:rPr>
        <w:t>lity report or measurement request can be reused. Of course, introducing new signallings for measurement result report</w:t>
      </w:r>
      <w:r w:rsidR="009F2D5A">
        <w:rPr>
          <w:rFonts w:eastAsia="宋体"/>
          <w:kern w:val="2"/>
          <w:lang w:val="en-US" w:eastAsia="zh-CN"/>
        </w:rPr>
        <w:t>s</w:t>
      </w:r>
      <w:r>
        <w:rPr>
          <w:rFonts w:eastAsia="宋体"/>
          <w:kern w:val="2"/>
          <w:lang w:val="en-US" w:eastAsia="zh-CN"/>
        </w:rPr>
        <w:t xml:space="preserve"> or requests</w:t>
      </w:r>
      <w:r w:rsidR="00A472FF" w:rsidRPr="00A472FF">
        <w:rPr>
          <w:rFonts w:eastAsia="宋体"/>
          <w:kern w:val="2"/>
          <w:lang w:val="en-US" w:eastAsia="zh-CN"/>
        </w:rPr>
        <w:t xml:space="preserve"> </w:t>
      </w:r>
      <w:r>
        <w:rPr>
          <w:rFonts w:eastAsia="宋体"/>
          <w:kern w:val="2"/>
          <w:lang w:val="en-US" w:eastAsia="zh-CN"/>
        </w:rPr>
        <w:t>to indicate whether the measurement results is for Load distribution or EPS/RAT Fallback</w:t>
      </w:r>
      <w:r>
        <w:rPr>
          <w:rFonts w:eastAsia="宋体" w:hint="eastAsia"/>
          <w:kern w:val="2"/>
          <w:lang w:val="en-US" w:eastAsia="zh-CN"/>
        </w:rPr>
        <w:t xml:space="preserve"> </w:t>
      </w:r>
      <w:r w:rsidR="00A472FF" w:rsidRPr="00A472FF">
        <w:rPr>
          <w:rFonts w:eastAsia="宋体"/>
          <w:kern w:val="2"/>
          <w:lang w:val="en-US" w:eastAsia="zh-CN"/>
        </w:rPr>
        <w:t xml:space="preserve">is </w:t>
      </w:r>
      <w:r>
        <w:rPr>
          <w:rFonts w:eastAsia="宋体"/>
          <w:kern w:val="2"/>
          <w:lang w:val="en-US" w:eastAsia="zh-CN"/>
        </w:rPr>
        <w:t xml:space="preserve">also </w:t>
      </w:r>
      <w:r w:rsidR="00A472FF" w:rsidRPr="00A472FF">
        <w:rPr>
          <w:rFonts w:eastAsia="宋体"/>
          <w:kern w:val="2"/>
          <w:lang w:val="en-US" w:eastAsia="zh-CN"/>
        </w:rPr>
        <w:t>reasonable to better distinguish which idle/inactive measurement result is available or requested.</w:t>
      </w:r>
    </w:p>
    <w:p w14:paraId="2546FA3F" w14:textId="0F64AC42" w:rsidR="00A472FF" w:rsidRP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 xml:space="preserve">Otherwise, if there is no new/separate indication for issue2, </w:t>
      </w:r>
      <w:r w:rsidR="00787A5C">
        <w:rPr>
          <w:rFonts w:eastAsia="宋体"/>
          <w:kern w:val="2"/>
          <w:lang w:val="en-US" w:eastAsia="zh-CN"/>
        </w:rPr>
        <w:t>i.e., no indications in SIB1 or carrier frequency,</w:t>
      </w:r>
      <w:r w:rsidR="00787A5C">
        <w:rPr>
          <w:rFonts w:eastAsia="宋体" w:hint="eastAsia"/>
          <w:kern w:val="2"/>
          <w:lang w:val="en-US" w:eastAsia="zh-CN"/>
        </w:rPr>
        <w:t xml:space="preserve"> </w:t>
      </w:r>
      <w:r w:rsidRPr="00A472FF">
        <w:rPr>
          <w:rFonts w:eastAsia="宋体"/>
          <w:kern w:val="2"/>
          <w:lang w:val="en-US" w:eastAsia="zh-CN"/>
        </w:rPr>
        <w:t>at least the availab</w:t>
      </w:r>
      <w:r w:rsidR="009F2D5A">
        <w:rPr>
          <w:rFonts w:eastAsia="宋体"/>
          <w:kern w:val="2"/>
          <w:lang w:val="en-US" w:eastAsia="zh-CN"/>
        </w:rPr>
        <w:t>i</w:t>
      </w:r>
      <w:r w:rsidRPr="00A472FF">
        <w:rPr>
          <w:rFonts w:eastAsia="宋体"/>
          <w:kern w:val="2"/>
          <w:lang w:val="en-US" w:eastAsia="zh-CN"/>
        </w:rPr>
        <w:t>lity of idle/inactive measurement result</w:t>
      </w:r>
      <w:r w:rsidR="009F2D5A">
        <w:rPr>
          <w:rFonts w:eastAsia="宋体"/>
          <w:kern w:val="2"/>
          <w:lang w:val="en-US" w:eastAsia="zh-CN"/>
        </w:rPr>
        <w:t>s</w:t>
      </w:r>
      <w:r w:rsidRPr="00A472FF">
        <w:rPr>
          <w:rFonts w:eastAsia="宋体"/>
          <w:kern w:val="2"/>
          <w:lang w:val="en-US" w:eastAsia="zh-CN"/>
        </w:rPr>
        <w:t xml:space="preserve"> should be </w:t>
      </w:r>
      <w:r w:rsidRPr="00A472FF">
        <w:rPr>
          <w:rFonts w:eastAsia="宋体" w:hint="eastAsia"/>
          <w:kern w:val="2"/>
          <w:lang w:val="en-US" w:eastAsia="zh-CN"/>
        </w:rPr>
        <w:t>d</w:t>
      </w:r>
      <w:r w:rsidRPr="00A472FF">
        <w:rPr>
          <w:rFonts w:eastAsia="宋体"/>
          <w:kern w:val="2"/>
          <w:lang w:val="en-US" w:eastAsia="zh-CN"/>
        </w:rPr>
        <w:t xml:space="preserve">ifferent from legacy. </w:t>
      </w:r>
    </w:p>
    <w:p w14:paraId="1635BF33" w14:textId="1F141A9C" w:rsidR="00972F23" w:rsidRDefault="00A472FF" w:rsidP="00972F23">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A472FF">
        <w:rPr>
          <w:rFonts w:eastAsia="宋体"/>
          <w:b/>
          <w:bCs/>
          <w:color w:val="000000"/>
          <w:lang w:eastAsia="ja-JP"/>
        </w:rPr>
        <w:t xml:space="preserve">Proposal </w:t>
      </w:r>
      <w:r w:rsidR="00787A5C">
        <w:rPr>
          <w:rFonts w:eastAsia="宋体"/>
          <w:b/>
          <w:bCs/>
          <w:color w:val="000000"/>
          <w:lang w:eastAsia="ja-JP"/>
        </w:rPr>
        <w:t>5</w:t>
      </w:r>
      <w:r w:rsidRPr="00A472FF">
        <w:rPr>
          <w:rFonts w:eastAsia="宋体"/>
          <w:b/>
          <w:bCs/>
          <w:color w:val="000000"/>
          <w:lang w:eastAsia="ja-JP"/>
        </w:rPr>
        <w:t xml:space="preserve">: </w:t>
      </w:r>
      <w:r w:rsidR="0042675D">
        <w:rPr>
          <w:rFonts w:eastAsia="宋体"/>
          <w:b/>
          <w:bCs/>
          <w:color w:val="000000"/>
          <w:lang w:eastAsia="ja-JP"/>
        </w:rPr>
        <w:t>L</w:t>
      </w:r>
      <w:r w:rsidRPr="00A472FF">
        <w:rPr>
          <w:rFonts w:eastAsia="宋体"/>
          <w:b/>
          <w:bCs/>
          <w:color w:val="000000"/>
          <w:lang w:eastAsia="ja-JP"/>
        </w:rPr>
        <w:t>egacy configuration</w:t>
      </w:r>
      <w:r w:rsidR="0042675D">
        <w:rPr>
          <w:rFonts w:eastAsia="宋体"/>
          <w:b/>
          <w:bCs/>
          <w:color w:val="000000"/>
          <w:lang w:eastAsia="ja-JP"/>
        </w:rPr>
        <w:t xml:space="preserve"> and </w:t>
      </w:r>
      <w:r w:rsidR="009F2D5A">
        <w:rPr>
          <w:rFonts w:eastAsia="宋体"/>
          <w:b/>
          <w:bCs/>
          <w:color w:val="000000"/>
          <w:lang w:eastAsia="ja-JP"/>
        </w:rPr>
        <w:t>procedure</w:t>
      </w:r>
      <w:r w:rsidR="009F2D5A" w:rsidRPr="00A472FF">
        <w:rPr>
          <w:rFonts w:eastAsia="宋体"/>
          <w:b/>
          <w:bCs/>
          <w:color w:val="000000"/>
          <w:lang w:eastAsia="ja-JP"/>
        </w:rPr>
        <w:t xml:space="preserve"> </w:t>
      </w:r>
      <w:r w:rsidRPr="00A472FF">
        <w:rPr>
          <w:rFonts w:eastAsia="宋体"/>
          <w:b/>
          <w:bCs/>
          <w:color w:val="000000"/>
          <w:lang w:eastAsia="ja-JP"/>
        </w:rPr>
        <w:t>for report</w:t>
      </w:r>
      <w:r w:rsidR="0042675D">
        <w:rPr>
          <w:rFonts w:eastAsia="宋体"/>
          <w:b/>
          <w:bCs/>
          <w:color w:val="000000"/>
          <w:lang w:eastAsia="ja-JP"/>
        </w:rPr>
        <w:t xml:space="preserve"> of idle/inactive measurement</w:t>
      </w:r>
      <w:r w:rsidRPr="00A472FF">
        <w:rPr>
          <w:rFonts w:eastAsia="宋体"/>
          <w:b/>
          <w:bCs/>
          <w:color w:val="000000"/>
          <w:lang w:eastAsia="ja-JP"/>
        </w:rPr>
        <w:t xml:space="preserve"> can be reused directly</w:t>
      </w:r>
      <w:r w:rsidRPr="00A472FF">
        <w:rPr>
          <w:rFonts w:eastAsia="宋体"/>
          <w:b/>
          <w:bCs/>
          <w:color w:val="000000"/>
          <w:lang w:eastAsia="zh-CN"/>
        </w:rPr>
        <w:t xml:space="preserve">. </w:t>
      </w:r>
    </w:p>
    <w:bookmarkEnd w:id="8"/>
    <w:bookmarkEnd w:id="12"/>
    <w:p w14:paraId="70A9D2D6" w14:textId="4E760B39"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lastRenderedPageBreak/>
        <w:t>Conclusion</w:t>
      </w:r>
    </w:p>
    <w:p w14:paraId="3E0A592C" w14:textId="77777777" w:rsidR="00A472FF" w:rsidRP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In this paper, we discuss the latency of EPS Fallback. Based on the discussion, we have the following observations and proposals:</w:t>
      </w:r>
    </w:p>
    <w:p w14:paraId="2E0BC986" w14:textId="77777777" w:rsidR="00A472FF" w:rsidRPr="00A472FF" w:rsidRDefault="00A472FF" w:rsidP="00A472FF">
      <w:pPr>
        <w:widowControl w:val="0"/>
        <w:spacing w:after="120" w:line="240" w:lineRule="auto"/>
        <w:ind w:left="1305" w:hangingChars="650" w:hanging="1305"/>
        <w:jc w:val="both"/>
        <w:rPr>
          <w:rFonts w:eastAsia="宋体"/>
          <w:b/>
          <w:bCs/>
          <w:kern w:val="2"/>
          <w:lang w:val="en-US" w:eastAsia="zh-CN"/>
        </w:rPr>
      </w:pPr>
      <w:r w:rsidRPr="00A472FF">
        <w:rPr>
          <w:rFonts w:eastAsia="宋体"/>
          <w:b/>
          <w:bCs/>
          <w:kern w:val="2"/>
          <w:lang w:val="en-US" w:eastAsia="zh-CN"/>
        </w:rPr>
        <w:t xml:space="preserve">Observation </w:t>
      </w:r>
      <w:r w:rsidRPr="00A472FF">
        <w:rPr>
          <w:rFonts w:eastAsia="宋体" w:hint="eastAsia"/>
          <w:b/>
          <w:bCs/>
          <w:kern w:val="2"/>
          <w:lang w:val="en-US" w:eastAsia="zh-CN"/>
        </w:rPr>
        <w:t>1</w:t>
      </w:r>
      <w:r w:rsidRPr="00A472FF">
        <w:rPr>
          <w:rFonts w:eastAsia="宋体"/>
          <w:b/>
          <w:bCs/>
          <w:kern w:val="2"/>
          <w:lang w:val="en-US" w:eastAsia="zh-CN"/>
        </w:rPr>
        <w:t xml:space="preserve">: There are three main aspects to impact the latency of EPS fallback </w:t>
      </w:r>
    </w:p>
    <w:p w14:paraId="153ED9AC" w14:textId="77777777" w:rsidR="00A472FF" w:rsidRPr="00A472FF" w:rsidRDefault="00A472FF" w:rsidP="00A472FF">
      <w:pPr>
        <w:widowControl w:val="0"/>
        <w:numPr>
          <w:ilvl w:val="0"/>
          <w:numId w:val="9"/>
        </w:numPr>
        <w:spacing w:after="120" w:line="240" w:lineRule="auto"/>
        <w:jc w:val="both"/>
        <w:rPr>
          <w:rFonts w:eastAsia="宋体"/>
          <w:b/>
          <w:bCs/>
          <w:kern w:val="2"/>
          <w:lang w:val="en-US" w:eastAsia="zh-CN"/>
        </w:rPr>
      </w:pPr>
      <w:r w:rsidRPr="00A472FF">
        <w:rPr>
          <w:rFonts w:eastAsia="宋体"/>
          <w:b/>
          <w:bCs/>
          <w:kern w:val="2"/>
          <w:lang w:val="en-US" w:eastAsia="zh-CN"/>
        </w:rPr>
        <w:t>Measurement configuration and report, i.e., radio quality and Number of LTE frequency</w:t>
      </w:r>
    </w:p>
    <w:p w14:paraId="2731539C" w14:textId="77777777" w:rsidR="00A472FF" w:rsidRPr="00A472FF" w:rsidRDefault="00A472FF" w:rsidP="00A472FF">
      <w:pPr>
        <w:widowControl w:val="0"/>
        <w:numPr>
          <w:ilvl w:val="0"/>
          <w:numId w:val="9"/>
        </w:numPr>
        <w:spacing w:after="120" w:line="240" w:lineRule="auto"/>
        <w:jc w:val="both"/>
        <w:rPr>
          <w:rFonts w:eastAsia="宋体"/>
          <w:b/>
          <w:bCs/>
          <w:kern w:val="2"/>
          <w:lang w:val="en-US" w:eastAsia="zh-CN"/>
        </w:rPr>
      </w:pPr>
      <w:r w:rsidRPr="00A472FF">
        <w:rPr>
          <w:rFonts w:eastAsia="宋体"/>
          <w:b/>
          <w:bCs/>
          <w:kern w:val="2"/>
          <w:lang w:val="en-US" w:eastAsia="zh-CN"/>
        </w:rPr>
        <w:t xml:space="preserve">EPS fallback methods, </w:t>
      </w:r>
      <w:proofErr w:type="gramStart"/>
      <w:r w:rsidRPr="00A472FF">
        <w:rPr>
          <w:rFonts w:eastAsia="宋体"/>
          <w:b/>
          <w:bCs/>
          <w:kern w:val="2"/>
          <w:lang w:val="en-US" w:eastAsia="zh-CN"/>
        </w:rPr>
        <w:t>i.e.</w:t>
      </w:r>
      <w:proofErr w:type="gramEnd"/>
      <w:r w:rsidRPr="00A472FF">
        <w:rPr>
          <w:rFonts w:eastAsia="宋体"/>
          <w:b/>
          <w:bCs/>
          <w:kern w:val="2"/>
          <w:lang w:val="en-US" w:eastAsia="zh-CN"/>
        </w:rPr>
        <w:t xml:space="preserve"> handover or redirection, </w:t>
      </w:r>
    </w:p>
    <w:p w14:paraId="2A613D06" w14:textId="77777777" w:rsidR="00A472FF" w:rsidRPr="00A472FF" w:rsidRDefault="00A472FF" w:rsidP="00A472FF">
      <w:pPr>
        <w:widowControl w:val="0"/>
        <w:numPr>
          <w:ilvl w:val="0"/>
          <w:numId w:val="9"/>
        </w:numPr>
        <w:spacing w:after="120" w:line="240" w:lineRule="auto"/>
        <w:jc w:val="both"/>
        <w:rPr>
          <w:rFonts w:eastAsia="宋体"/>
          <w:b/>
          <w:bCs/>
          <w:kern w:val="2"/>
          <w:lang w:val="en-US" w:eastAsia="zh-CN"/>
        </w:rPr>
      </w:pPr>
      <w:r w:rsidRPr="00A472FF">
        <w:rPr>
          <w:rFonts w:eastAsia="宋体"/>
          <w:b/>
          <w:bCs/>
          <w:kern w:val="2"/>
          <w:lang w:val="en-US" w:eastAsia="zh-CN"/>
        </w:rPr>
        <w:t>Performance of EPS fallback in parallel or in series for caller and callee.</w:t>
      </w:r>
    </w:p>
    <w:p w14:paraId="6F6ECF3E" w14:textId="322A6248" w:rsidR="00A472FF" w:rsidRPr="00A472FF" w:rsidRDefault="00A472FF" w:rsidP="00A472FF">
      <w:pPr>
        <w:widowControl w:val="0"/>
        <w:spacing w:after="120" w:line="240" w:lineRule="auto"/>
        <w:ind w:left="1305" w:hangingChars="650" w:hanging="1305"/>
        <w:jc w:val="both"/>
        <w:rPr>
          <w:rFonts w:eastAsia="宋体"/>
          <w:b/>
          <w:bCs/>
          <w:kern w:val="2"/>
          <w:lang w:val="en-US" w:eastAsia="zh-CN"/>
        </w:rPr>
      </w:pPr>
      <w:r w:rsidRPr="00A472FF">
        <w:rPr>
          <w:rFonts w:eastAsia="宋体"/>
          <w:b/>
          <w:bCs/>
          <w:kern w:val="2"/>
          <w:lang w:val="en-US" w:eastAsia="zh-CN"/>
        </w:rPr>
        <w:t>Observation 2: The LTE frequency measurement configuration is only done after RRC connection setup, UE may not report measurement results in time due to radio quality and Number of LTE frequenc</w:t>
      </w:r>
      <w:r w:rsidR="009E3AC5">
        <w:rPr>
          <w:rFonts w:eastAsia="宋体"/>
          <w:b/>
          <w:bCs/>
          <w:kern w:val="2"/>
          <w:lang w:val="en-US" w:eastAsia="zh-CN"/>
        </w:rPr>
        <w:t>ies</w:t>
      </w:r>
      <w:r w:rsidRPr="00A472FF">
        <w:rPr>
          <w:rFonts w:eastAsia="宋体"/>
          <w:b/>
          <w:bCs/>
          <w:kern w:val="2"/>
          <w:lang w:val="en-US" w:eastAsia="zh-CN"/>
        </w:rPr>
        <w:t xml:space="preserve">, which leads to blind redirection procedure and results in </w:t>
      </w:r>
      <w:r w:rsidR="009E3AC5">
        <w:rPr>
          <w:rFonts w:eastAsia="宋体"/>
          <w:b/>
          <w:bCs/>
          <w:kern w:val="2"/>
          <w:lang w:val="en-US" w:eastAsia="zh-CN"/>
        </w:rPr>
        <w:t xml:space="preserve">a </w:t>
      </w:r>
      <w:r w:rsidRPr="00A472FF">
        <w:rPr>
          <w:rFonts w:eastAsia="宋体"/>
          <w:b/>
          <w:bCs/>
          <w:kern w:val="2"/>
          <w:lang w:val="en-US" w:eastAsia="zh-CN"/>
        </w:rPr>
        <w:t>longer delay.</w:t>
      </w:r>
    </w:p>
    <w:p w14:paraId="091162FB" w14:textId="26F5C959" w:rsidR="00A472FF" w:rsidRDefault="00A472FF" w:rsidP="00A472FF">
      <w:pPr>
        <w:widowControl w:val="0"/>
        <w:spacing w:after="120" w:line="240" w:lineRule="auto"/>
        <w:ind w:left="1305" w:hangingChars="650" w:hanging="1305"/>
        <w:jc w:val="both"/>
        <w:rPr>
          <w:rFonts w:eastAsia="宋体"/>
          <w:b/>
          <w:bCs/>
          <w:kern w:val="2"/>
          <w:lang w:val="en-US" w:eastAsia="zh-CN"/>
        </w:rPr>
      </w:pPr>
      <w:r w:rsidRPr="00A472FF">
        <w:rPr>
          <w:rFonts w:eastAsia="宋体"/>
          <w:b/>
          <w:bCs/>
          <w:kern w:val="2"/>
          <w:lang w:val="en-US" w:eastAsia="zh-CN"/>
        </w:rPr>
        <w:t>Observation 3: UE can’t benefit from load distribution at the initial phase of the RRC connection.</w:t>
      </w:r>
    </w:p>
    <w:p w14:paraId="5681B3E9" w14:textId="77777777" w:rsidR="003842E2" w:rsidRPr="003842E2" w:rsidRDefault="003842E2" w:rsidP="003842E2">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color w:val="000000"/>
          <w:lang w:eastAsia="ja-JP"/>
        </w:rPr>
        <w:t xml:space="preserve">Proposal 1:  </w:t>
      </w:r>
      <w:r>
        <w:rPr>
          <w:rFonts w:eastAsia="宋体"/>
          <w:b/>
          <w:bCs/>
          <w:color w:val="000000"/>
          <w:lang w:eastAsia="zh-CN"/>
        </w:rPr>
        <w:t xml:space="preserve">The performance </w:t>
      </w:r>
      <w:r>
        <w:rPr>
          <w:rFonts w:eastAsia="宋体"/>
          <w:b/>
          <w:bCs/>
          <w:color w:val="000000"/>
          <w:lang w:val="en-US" w:eastAsia="zh-CN"/>
        </w:rPr>
        <w:t xml:space="preserve">of </w:t>
      </w:r>
      <w:r w:rsidRPr="00A472FF">
        <w:rPr>
          <w:rFonts w:eastAsia="宋体"/>
          <w:b/>
          <w:bCs/>
          <w:color w:val="000000"/>
          <w:lang w:val="en-US" w:eastAsia="zh-CN"/>
        </w:rPr>
        <w:t>EPS/RAT Fallback and load distributio</w:t>
      </w:r>
      <w:r>
        <w:rPr>
          <w:rFonts w:eastAsia="宋体"/>
          <w:b/>
          <w:bCs/>
          <w:color w:val="000000"/>
          <w:lang w:val="en-US" w:eastAsia="zh-CN"/>
        </w:rPr>
        <w:t>n based on early measurement can be guaranteed.</w:t>
      </w:r>
    </w:p>
    <w:p w14:paraId="72520CE8" w14:textId="7A2831C8" w:rsidR="003842E2" w:rsidRDefault="003842E2" w:rsidP="003842E2">
      <w:pPr>
        <w:overflowPunct w:val="0"/>
        <w:autoSpaceDE w:val="0"/>
        <w:autoSpaceDN w:val="0"/>
        <w:adjustRightInd w:val="0"/>
        <w:spacing w:before="120" w:after="120" w:line="240" w:lineRule="auto"/>
        <w:ind w:left="1004" w:hangingChars="500" w:hanging="1004"/>
        <w:rPr>
          <w:rFonts w:eastAsia="宋体"/>
          <w:b/>
          <w:bCs/>
          <w:color w:val="000000"/>
          <w:lang w:val="en-US" w:eastAsia="zh-CN"/>
        </w:rPr>
      </w:pPr>
      <w:r w:rsidRPr="00A472FF">
        <w:rPr>
          <w:rFonts w:eastAsia="宋体"/>
          <w:b/>
          <w:bCs/>
          <w:color w:val="000000"/>
          <w:lang w:eastAsia="ja-JP"/>
        </w:rPr>
        <w:t xml:space="preserve">Proposal </w:t>
      </w:r>
      <w:r>
        <w:rPr>
          <w:rFonts w:eastAsia="宋体"/>
          <w:b/>
          <w:bCs/>
          <w:color w:val="000000"/>
          <w:lang w:eastAsia="ja-JP"/>
        </w:rPr>
        <w:t>2</w:t>
      </w:r>
      <w:r w:rsidRPr="00A472FF">
        <w:rPr>
          <w:rFonts w:eastAsia="宋体"/>
          <w:b/>
          <w:bCs/>
          <w:color w:val="000000"/>
          <w:lang w:eastAsia="ja-JP"/>
        </w:rPr>
        <w:t xml:space="preserve">: </w:t>
      </w:r>
      <w:r w:rsidRPr="00A472FF">
        <w:rPr>
          <w:rFonts w:eastAsia="宋体"/>
          <w:b/>
          <w:bCs/>
          <w:color w:val="000000"/>
          <w:lang w:eastAsia="zh-CN"/>
        </w:rPr>
        <w:t>R</w:t>
      </w:r>
      <w:r w:rsidRPr="00A472FF">
        <w:rPr>
          <w:rFonts w:eastAsia="宋体"/>
          <w:b/>
          <w:bCs/>
          <w:color w:val="000000"/>
          <w:lang w:val="en-US" w:eastAsia="zh-CN"/>
        </w:rPr>
        <w:t>eusing the existing early measurement configurations and pr</w:t>
      </w:r>
      <w:r>
        <w:rPr>
          <w:rFonts w:eastAsia="宋体"/>
          <w:b/>
          <w:bCs/>
          <w:color w:val="000000"/>
          <w:lang w:val="en-US" w:eastAsia="zh-CN"/>
        </w:rPr>
        <w:t>o</w:t>
      </w:r>
      <w:r w:rsidRPr="00A472FF">
        <w:rPr>
          <w:rFonts w:eastAsia="宋体"/>
          <w:b/>
          <w:bCs/>
          <w:color w:val="000000"/>
          <w:lang w:val="en-US" w:eastAsia="zh-CN"/>
        </w:rPr>
        <w:t xml:space="preserve">cedures for EPS/RAT Fallback and load distribution </w:t>
      </w:r>
      <w:r>
        <w:rPr>
          <w:rFonts w:eastAsia="宋体"/>
          <w:b/>
          <w:bCs/>
          <w:color w:val="000000"/>
          <w:lang w:val="en-US" w:eastAsia="zh-CN"/>
        </w:rPr>
        <w:t>as much as possible.</w:t>
      </w:r>
      <w:r w:rsidR="008603C3">
        <w:rPr>
          <w:rFonts w:eastAsia="宋体"/>
          <w:b/>
          <w:bCs/>
          <w:color w:val="000000"/>
          <w:lang w:val="en-US" w:eastAsia="zh-CN"/>
        </w:rPr>
        <w:t xml:space="preserve"> Some enhancements can ffs.</w:t>
      </w:r>
    </w:p>
    <w:p w14:paraId="0499836B" w14:textId="76C98F6D" w:rsidR="003842E2" w:rsidRDefault="003842E2" w:rsidP="003842E2">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A472FF">
        <w:rPr>
          <w:rFonts w:eastAsia="宋体"/>
          <w:b/>
          <w:bCs/>
          <w:color w:val="000000"/>
          <w:lang w:eastAsia="ja-JP"/>
        </w:rPr>
        <w:t xml:space="preserve">Proposal </w:t>
      </w:r>
      <w:r w:rsidR="00637BD5">
        <w:rPr>
          <w:rFonts w:eastAsia="宋体"/>
          <w:b/>
          <w:bCs/>
          <w:color w:val="000000"/>
          <w:lang w:eastAsia="ja-JP"/>
        </w:rPr>
        <w:t>3</w:t>
      </w:r>
      <w:r w:rsidRPr="00A472FF">
        <w:rPr>
          <w:rFonts w:eastAsia="宋体"/>
          <w:b/>
          <w:bCs/>
          <w:color w:val="000000"/>
          <w:lang w:eastAsia="ja-JP"/>
        </w:rPr>
        <w:t>: Introducing new separate indications for idle/inactive measurement for EPS/RAT Fallback and load distribution</w:t>
      </w:r>
      <w:r w:rsidRPr="00A472FF">
        <w:rPr>
          <w:rFonts w:eastAsia="宋体"/>
          <w:b/>
          <w:bCs/>
          <w:color w:val="000000"/>
          <w:lang w:eastAsia="zh-CN"/>
        </w:rPr>
        <w:t>.</w:t>
      </w:r>
    </w:p>
    <w:p w14:paraId="2D904A9A" w14:textId="4A6CDC14" w:rsidR="00787A5C" w:rsidRPr="00A472FF" w:rsidRDefault="00787A5C" w:rsidP="00787A5C">
      <w:pPr>
        <w:overflowPunct w:val="0"/>
        <w:autoSpaceDE w:val="0"/>
        <w:autoSpaceDN w:val="0"/>
        <w:adjustRightInd w:val="0"/>
        <w:spacing w:before="120" w:after="120" w:line="240" w:lineRule="auto"/>
        <w:ind w:left="1004" w:hangingChars="500" w:hanging="1004"/>
        <w:rPr>
          <w:rFonts w:eastAsia="宋体"/>
          <w:b/>
          <w:bCs/>
          <w:color w:val="000000"/>
          <w:lang w:eastAsia="ja-JP"/>
        </w:rPr>
      </w:pPr>
      <w:r w:rsidRPr="00A472FF">
        <w:rPr>
          <w:rFonts w:eastAsia="宋体"/>
          <w:b/>
          <w:bCs/>
          <w:color w:val="000000"/>
          <w:lang w:eastAsia="ja-JP"/>
        </w:rPr>
        <w:t xml:space="preserve">Proposal </w:t>
      </w:r>
      <w:r>
        <w:rPr>
          <w:rFonts w:eastAsia="宋体"/>
          <w:b/>
          <w:bCs/>
          <w:color w:val="000000"/>
          <w:lang w:eastAsia="ja-JP"/>
        </w:rPr>
        <w:t>4</w:t>
      </w:r>
      <w:r w:rsidRPr="00A472FF">
        <w:rPr>
          <w:rFonts w:eastAsia="宋体"/>
          <w:b/>
          <w:bCs/>
          <w:color w:val="000000"/>
          <w:lang w:eastAsia="ja-JP"/>
        </w:rPr>
        <w:t xml:space="preserve">: Introducing indications </w:t>
      </w:r>
      <w:r>
        <w:rPr>
          <w:rFonts w:eastAsia="宋体"/>
          <w:b/>
          <w:bCs/>
          <w:color w:val="000000"/>
          <w:lang w:eastAsia="ja-JP"/>
        </w:rPr>
        <w:t xml:space="preserve">on carrier frequency </w:t>
      </w:r>
      <w:r w:rsidRPr="00A472FF">
        <w:rPr>
          <w:rFonts w:eastAsia="宋体"/>
          <w:b/>
          <w:bCs/>
          <w:color w:val="000000"/>
          <w:lang w:eastAsia="ja-JP"/>
        </w:rPr>
        <w:t>for idle/inactive measurement for EPS/RAT Fallback and load distribution</w:t>
      </w:r>
      <w:r>
        <w:rPr>
          <w:rFonts w:eastAsia="宋体"/>
          <w:b/>
          <w:bCs/>
          <w:color w:val="000000"/>
          <w:lang w:eastAsia="ja-JP"/>
        </w:rPr>
        <w:t xml:space="preserve"> to indicate whether the carrier can be used for </w:t>
      </w:r>
      <w:r w:rsidRPr="00A472FF">
        <w:rPr>
          <w:rFonts w:eastAsia="宋体"/>
          <w:b/>
          <w:bCs/>
          <w:color w:val="000000"/>
          <w:lang w:eastAsia="ja-JP"/>
        </w:rPr>
        <w:t>EPS/RAT Fallback and load distribution</w:t>
      </w:r>
      <w:r>
        <w:rPr>
          <w:rFonts w:eastAsia="宋体"/>
          <w:b/>
          <w:bCs/>
          <w:color w:val="000000"/>
          <w:lang w:eastAsia="ja-JP"/>
        </w:rPr>
        <w:t>.</w:t>
      </w:r>
    </w:p>
    <w:p w14:paraId="3E3A1D45" w14:textId="740BC026" w:rsidR="003842E2" w:rsidRPr="003842E2" w:rsidRDefault="003842E2" w:rsidP="003842E2">
      <w:pPr>
        <w:overflowPunct w:val="0"/>
        <w:autoSpaceDE w:val="0"/>
        <w:autoSpaceDN w:val="0"/>
        <w:adjustRightInd w:val="0"/>
        <w:spacing w:before="120" w:after="120" w:line="240" w:lineRule="auto"/>
        <w:ind w:left="1004" w:hangingChars="500" w:hanging="1004"/>
        <w:rPr>
          <w:rFonts w:eastAsia="宋体"/>
          <w:b/>
          <w:bCs/>
          <w:color w:val="000000"/>
          <w:lang w:eastAsia="zh-CN"/>
        </w:rPr>
      </w:pPr>
      <w:r w:rsidRPr="00A472FF">
        <w:rPr>
          <w:rFonts w:eastAsia="宋体"/>
          <w:b/>
          <w:bCs/>
          <w:color w:val="000000"/>
          <w:lang w:eastAsia="ja-JP"/>
        </w:rPr>
        <w:t xml:space="preserve">Proposal </w:t>
      </w:r>
      <w:r w:rsidR="00787A5C">
        <w:rPr>
          <w:rFonts w:eastAsia="宋体"/>
          <w:b/>
          <w:bCs/>
          <w:color w:val="000000"/>
          <w:lang w:eastAsia="ja-JP"/>
        </w:rPr>
        <w:t>5</w:t>
      </w:r>
      <w:r w:rsidRPr="00A472FF">
        <w:rPr>
          <w:rFonts w:eastAsia="宋体"/>
          <w:b/>
          <w:bCs/>
          <w:color w:val="000000"/>
          <w:lang w:eastAsia="ja-JP"/>
        </w:rPr>
        <w:t xml:space="preserve">: </w:t>
      </w:r>
      <w:r>
        <w:rPr>
          <w:rFonts w:eastAsia="宋体"/>
          <w:b/>
          <w:bCs/>
          <w:color w:val="000000"/>
          <w:lang w:eastAsia="ja-JP"/>
        </w:rPr>
        <w:t>L</w:t>
      </w:r>
      <w:r w:rsidRPr="00A472FF">
        <w:rPr>
          <w:rFonts w:eastAsia="宋体"/>
          <w:b/>
          <w:bCs/>
          <w:color w:val="000000"/>
          <w:lang w:eastAsia="ja-JP"/>
        </w:rPr>
        <w:t>egacy configuration</w:t>
      </w:r>
      <w:r>
        <w:rPr>
          <w:rFonts w:eastAsia="宋体"/>
          <w:b/>
          <w:bCs/>
          <w:color w:val="000000"/>
          <w:lang w:eastAsia="ja-JP"/>
        </w:rPr>
        <w:t xml:space="preserve"> and procedure</w:t>
      </w:r>
      <w:r w:rsidRPr="00A472FF">
        <w:rPr>
          <w:rFonts w:eastAsia="宋体"/>
          <w:b/>
          <w:bCs/>
          <w:color w:val="000000"/>
          <w:lang w:eastAsia="ja-JP"/>
        </w:rPr>
        <w:t xml:space="preserve"> for report</w:t>
      </w:r>
      <w:r>
        <w:rPr>
          <w:rFonts w:eastAsia="宋体"/>
          <w:b/>
          <w:bCs/>
          <w:color w:val="000000"/>
          <w:lang w:eastAsia="ja-JP"/>
        </w:rPr>
        <w:t xml:space="preserve"> of idle/inactive measurement</w:t>
      </w:r>
      <w:r w:rsidRPr="00A472FF">
        <w:rPr>
          <w:rFonts w:eastAsia="宋体"/>
          <w:b/>
          <w:bCs/>
          <w:color w:val="000000"/>
          <w:lang w:eastAsia="ja-JP"/>
        </w:rPr>
        <w:t xml:space="preserve"> can be reused directly</w:t>
      </w:r>
      <w:r w:rsidRPr="00A472FF">
        <w:rPr>
          <w:rFonts w:eastAsia="宋体"/>
          <w:b/>
          <w:bCs/>
          <w:color w:val="000000"/>
          <w:lang w:eastAsia="zh-CN"/>
        </w:rPr>
        <w:t xml:space="preserve">. </w:t>
      </w:r>
    </w:p>
    <w:p w14:paraId="492CFBC7" w14:textId="77777777" w:rsidR="00A472FF" w:rsidRPr="00A472FF" w:rsidRDefault="00A472FF" w:rsidP="00A472FF">
      <w:pPr>
        <w:keepNext/>
        <w:keepLines/>
        <w:widowControl w:val="0"/>
        <w:numPr>
          <w:ilvl w:val="0"/>
          <w:numId w:val="5"/>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5DC3D2F7" w14:textId="77777777" w:rsidR="00A472FF" w:rsidRPr="00A472FF" w:rsidRDefault="00A472FF" w:rsidP="00A472FF">
      <w:pPr>
        <w:widowControl w:val="0"/>
        <w:numPr>
          <w:ilvl w:val="0"/>
          <w:numId w:val="7"/>
        </w:numPr>
        <w:spacing w:before="120" w:after="120" w:line="269" w:lineRule="auto"/>
        <w:jc w:val="both"/>
        <w:rPr>
          <w:rFonts w:eastAsia="等线"/>
          <w:lang w:val="en-US" w:eastAsia="zh-CN"/>
        </w:rPr>
      </w:pPr>
      <w:r w:rsidRPr="00A472FF">
        <w:rPr>
          <w:rFonts w:eastAsia="等线"/>
          <w:lang w:val="en-US" w:eastAsia="zh-CN"/>
        </w:rPr>
        <w:t>R2-2108670</w:t>
      </w:r>
      <w:r w:rsidRPr="00A472FF">
        <w:rPr>
          <w:rFonts w:eastAsia="等线"/>
          <w:lang w:val="en-US" w:eastAsia="zh-CN"/>
        </w:rPr>
        <w:tab/>
        <w:t>Reduce the blind redirection for EPS Fallback vivo, China Telecom, CMCC, China Unicom</w:t>
      </w:r>
      <w:r w:rsidRPr="00A472FF">
        <w:rPr>
          <w:rFonts w:eastAsia="等线"/>
          <w:lang w:val="en-US" w:eastAsia="zh-CN"/>
        </w:rPr>
        <w:tab/>
        <w:t>discussion</w:t>
      </w:r>
      <w:r w:rsidRPr="00A472FF">
        <w:rPr>
          <w:rFonts w:eastAsia="等线"/>
          <w:lang w:val="en-US" w:eastAsia="zh-CN"/>
        </w:rPr>
        <w:tab/>
        <w:t>Rel-17</w:t>
      </w:r>
    </w:p>
    <w:p w14:paraId="5CA3CD35" w14:textId="420028B3" w:rsidR="00F45C12" w:rsidRPr="001755DC" w:rsidRDefault="00A472FF" w:rsidP="001755DC">
      <w:pPr>
        <w:widowControl w:val="0"/>
        <w:numPr>
          <w:ilvl w:val="0"/>
          <w:numId w:val="7"/>
        </w:numPr>
        <w:spacing w:before="120" w:after="120" w:line="269" w:lineRule="auto"/>
        <w:jc w:val="both"/>
        <w:rPr>
          <w:rFonts w:eastAsia="等线"/>
          <w:lang w:val="en-US" w:eastAsia="zh-CN"/>
        </w:rPr>
      </w:pPr>
      <w:r w:rsidRPr="00A472FF">
        <w:rPr>
          <w:rFonts w:eastAsia="等线"/>
          <w:lang w:val="en-US" w:eastAsia="zh-CN"/>
        </w:rPr>
        <w:t>R2-2107259</w:t>
      </w:r>
      <w:r w:rsidRPr="00A472FF">
        <w:rPr>
          <w:rFonts w:eastAsia="等线"/>
          <w:lang w:val="en-US" w:eastAsia="zh-CN"/>
        </w:rPr>
        <w:tab/>
        <w:t xml:space="preserve"> Discussion on Idle/Inactive Measurement for Load Distribution NTT DOCOMO INC.</w:t>
      </w:r>
      <w:r w:rsidRPr="00A472FF">
        <w:rPr>
          <w:rFonts w:eastAsia="等线"/>
          <w:lang w:val="en-US" w:eastAsia="zh-CN"/>
        </w:rPr>
        <w:tab/>
        <w:t>discussion</w:t>
      </w:r>
    </w:p>
    <w:sectPr w:rsidR="00F45C12" w:rsidRPr="001755DC" w:rsidSect="002C7AD5">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19D88" w14:textId="77777777" w:rsidR="002428E1" w:rsidRDefault="002428E1">
      <w:pPr>
        <w:spacing w:after="0" w:line="240" w:lineRule="auto"/>
      </w:pPr>
      <w:r>
        <w:separator/>
      </w:r>
    </w:p>
  </w:endnote>
  <w:endnote w:type="continuationSeparator" w:id="0">
    <w:p w14:paraId="3D106483" w14:textId="77777777" w:rsidR="002428E1" w:rsidRDefault="00242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43F8A" w14:textId="77777777" w:rsidR="002428E1" w:rsidRDefault="002428E1">
      <w:pPr>
        <w:spacing w:after="0" w:line="240" w:lineRule="auto"/>
      </w:pPr>
      <w:r>
        <w:separator/>
      </w:r>
    </w:p>
  </w:footnote>
  <w:footnote w:type="continuationSeparator" w:id="0">
    <w:p w14:paraId="431D3FBC" w14:textId="77777777" w:rsidR="002428E1" w:rsidRDefault="002428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055A"/>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1"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1F03981"/>
    <w:multiLevelType w:val="hybridMultilevel"/>
    <w:tmpl w:val="16029730"/>
    <w:lvl w:ilvl="0" w:tplc="4DA65B6E">
      <w:start w:val="38"/>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AD7082"/>
    <w:multiLevelType w:val="hybridMultilevel"/>
    <w:tmpl w:val="C5FA7DE6"/>
    <w:lvl w:ilvl="0" w:tplc="039258B0">
      <w:start w:val="1"/>
      <w:numFmt w:val="upp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5" w15:restartNumberingAfterBreak="0">
    <w:nsid w:val="37027E1E"/>
    <w:multiLevelType w:val="hybridMultilevel"/>
    <w:tmpl w:val="3528CAB0"/>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4FE7F17"/>
    <w:multiLevelType w:val="hybridMultilevel"/>
    <w:tmpl w:val="F964FE9E"/>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E85594"/>
    <w:multiLevelType w:val="hybridMultilevel"/>
    <w:tmpl w:val="DCA40F52"/>
    <w:lvl w:ilvl="0" w:tplc="1D267CCA">
      <w:start w:val="1"/>
      <w:numFmt w:val="decimal"/>
      <w:lvlText w:val="%1)"/>
      <w:lvlJc w:val="left"/>
      <w:pPr>
        <w:ind w:left="420" w:hanging="420"/>
      </w:pPr>
      <w:rPr>
        <w:rFonts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062B7C"/>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A02129E"/>
    <w:multiLevelType w:val="hybridMultilevel"/>
    <w:tmpl w:val="505A03C0"/>
    <w:lvl w:ilvl="0" w:tplc="9550A4E4">
      <w:start w:val="38"/>
      <w:numFmt w:val="bullet"/>
      <w:lvlText w:val="–"/>
      <w:lvlJc w:val="left"/>
      <w:pPr>
        <w:ind w:left="360" w:hanging="360"/>
      </w:pPr>
      <w:rPr>
        <w:rFonts w:ascii="Arial" w:eastAsia="Times New Roman" w:hAnsi="Arial" w:cs="Arial"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abstractNum w:abstractNumId="12"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3"/>
  </w:num>
  <w:num w:numId="3">
    <w:abstractNumId w:val="9"/>
  </w:num>
  <w:num w:numId="4">
    <w:abstractNumId w:val="12"/>
  </w:num>
  <w:num w:numId="5">
    <w:abstractNumId w:val="10"/>
  </w:num>
  <w:num w:numId="6">
    <w:abstractNumId w:val="1"/>
  </w:num>
  <w:num w:numId="7">
    <w:abstractNumId w:val="2"/>
  </w:num>
  <w:num w:numId="8">
    <w:abstractNumId w:val="4"/>
  </w:num>
  <w:num w:numId="9">
    <w:abstractNumId w:val="0"/>
  </w:num>
  <w:num w:numId="10">
    <w:abstractNumId w:val="5"/>
  </w:num>
  <w:num w:numId="11">
    <w:abstractNumId w:val="7"/>
  </w:num>
  <w:num w:numId="12">
    <w:abstractNumId w:val="8"/>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qwUAYDwKQSwAAAA="/>
  </w:docVars>
  <w:rsids>
    <w:rsidRoot w:val="00172A27"/>
    <w:rsid w:val="0000118C"/>
    <w:rsid w:val="00004243"/>
    <w:rsid w:val="00006ADC"/>
    <w:rsid w:val="000120FD"/>
    <w:rsid w:val="0001298D"/>
    <w:rsid w:val="000161C1"/>
    <w:rsid w:val="00022E4A"/>
    <w:rsid w:val="00032ABE"/>
    <w:rsid w:val="0003429B"/>
    <w:rsid w:val="000427AA"/>
    <w:rsid w:val="00042F69"/>
    <w:rsid w:val="000439F6"/>
    <w:rsid w:val="00062F87"/>
    <w:rsid w:val="000641CC"/>
    <w:rsid w:val="00067148"/>
    <w:rsid w:val="00076D87"/>
    <w:rsid w:val="00083460"/>
    <w:rsid w:val="00084C85"/>
    <w:rsid w:val="00090F79"/>
    <w:rsid w:val="00092E27"/>
    <w:rsid w:val="0009464D"/>
    <w:rsid w:val="00096A7C"/>
    <w:rsid w:val="000A3FBD"/>
    <w:rsid w:val="000A4DAA"/>
    <w:rsid w:val="000A6394"/>
    <w:rsid w:val="000A77CD"/>
    <w:rsid w:val="000A7E34"/>
    <w:rsid w:val="000B32A4"/>
    <w:rsid w:val="000B5783"/>
    <w:rsid w:val="000B7FED"/>
    <w:rsid w:val="000C038A"/>
    <w:rsid w:val="000C45E0"/>
    <w:rsid w:val="000C6186"/>
    <w:rsid w:val="000C6598"/>
    <w:rsid w:val="000C6EDD"/>
    <w:rsid w:val="000D348D"/>
    <w:rsid w:val="000D5E74"/>
    <w:rsid w:val="000D7185"/>
    <w:rsid w:val="000E1DB8"/>
    <w:rsid w:val="000F241A"/>
    <w:rsid w:val="000F3848"/>
    <w:rsid w:val="000F58F4"/>
    <w:rsid w:val="000F66AB"/>
    <w:rsid w:val="0010195E"/>
    <w:rsid w:val="0010391C"/>
    <w:rsid w:val="00103BF7"/>
    <w:rsid w:val="00110B13"/>
    <w:rsid w:val="00112464"/>
    <w:rsid w:val="001126A5"/>
    <w:rsid w:val="00113F55"/>
    <w:rsid w:val="001147B5"/>
    <w:rsid w:val="00116700"/>
    <w:rsid w:val="00121EA7"/>
    <w:rsid w:val="0013245E"/>
    <w:rsid w:val="00134315"/>
    <w:rsid w:val="00140197"/>
    <w:rsid w:val="0014220E"/>
    <w:rsid w:val="00145D43"/>
    <w:rsid w:val="00151743"/>
    <w:rsid w:val="00152033"/>
    <w:rsid w:val="00155A1A"/>
    <w:rsid w:val="00165CC4"/>
    <w:rsid w:val="00171BC1"/>
    <w:rsid w:val="00172A27"/>
    <w:rsid w:val="00175527"/>
    <w:rsid w:val="001755DC"/>
    <w:rsid w:val="00177A5D"/>
    <w:rsid w:val="00180354"/>
    <w:rsid w:val="0018564E"/>
    <w:rsid w:val="00186B6A"/>
    <w:rsid w:val="001879D0"/>
    <w:rsid w:val="00192C46"/>
    <w:rsid w:val="00192EEA"/>
    <w:rsid w:val="001A08B3"/>
    <w:rsid w:val="001A4B70"/>
    <w:rsid w:val="001A7B60"/>
    <w:rsid w:val="001B0145"/>
    <w:rsid w:val="001B2431"/>
    <w:rsid w:val="001B2CFD"/>
    <w:rsid w:val="001B52F0"/>
    <w:rsid w:val="001B7A65"/>
    <w:rsid w:val="001C205D"/>
    <w:rsid w:val="001C3C93"/>
    <w:rsid w:val="001C3E6A"/>
    <w:rsid w:val="001D0AAD"/>
    <w:rsid w:val="001E1329"/>
    <w:rsid w:val="001E236A"/>
    <w:rsid w:val="001E2379"/>
    <w:rsid w:val="001E2859"/>
    <w:rsid w:val="001E41F3"/>
    <w:rsid w:val="001E6A1E"/>
    <w:rsid w:val="001F14AE"/>
    <w:rsid w:val="001F1A7F"/>
    <w:rsid w:val="001F515F"/>
    <w:rsid w:val="00204FAD"/>
    <w:rsid w:val="002059DC"/>
    <w:rsid w:val="00205F46"/>
    <w:rsid w:val="0020740B"/>
    <w:rsid w:val="002128E1"/>
    <w:rsid w:val="002150CF"/>
    <w:rsid w:val="00220E0E"/>
    <w:rsid w:val="00225404"/>
    <w:rsid w:val="0022759B"/>
    <w:rsid w:val="00232AEE"/>
    <w:rsid w:val="00232EE1"/>
    <w:rsid w:val="00233511"/>
    <w:rsid w:val="00237A94"/>
    <w:rsid w:val="002428E1"/>
    <w:rsid w:val="00246887"/>
    <w:rsid w:val="002503D5"/>
    <w:rsid w:val="002517CC"/>
    <w:rsid w:val="00255A36"/>
    <w:rsid w:val="0026004D"/>
    <w:rsid w:val="00262DA0"/>
    <w:rsid w:val="002640DD"/>
    <w:rsid w:val="002657F4"/>
    <w:rsid w:val="0026676B"/>
    <w:rsid w:val="00267D67"/>
    <w:rsid w:val="00272782"/>
    <w:rsid w:val="00275D12"/>
    <w:rsid w:val="00280C0E"/>
    <w:rsid w:val="00284FEB"/>
    <w:rsid w:val="00285390"/>
    <w:rsid w:val="002860C4"/>
    <w:rsid w:val="00286249"/>
    <w:rsid w:val="0029079A"/>
    <w:rsid w:val="00290CA9"/>
    <w:rsid w:val="00290E62"/>
    <w:rsid w:val="00292F75"/>
    <w:rsid w:val="002A2758"/>
    <w:rsid w:val="002A6976"/>
    <w:rsid w:val="002A6BF2"/>
    <w:rsid w:val="002B16BB"/>
    <w:rsid w:val="002B1C0D"/>
    <w:rsid w:val="002B41A6"/>
    <w:rsid w:val="002B488B"/>
    <w:rsid w:val="002B5741"/>
    <w:rsid w:val="002C0EF8"/>
    <w:rsid w:val="002C5B18"/>
    <w:rsid w:val="002C7AD5"/>
    <w:rsid w:val="002D30BB"/>
    <w:rsid w:val="002D7E36"/>
    <w:rsid w:val="002E3E63"/>
    <w:rsid w:val="002F0D00"/>
    <w:rsid w:val="003034DE"/>
    <w:rsid w:val="00305409"/>
    <w:rsid w:val="003057F4"/>
    <w:rsid w:val="003076C8"/>
    <w:rsid w:val="00310C08"/>
    <w:rsid w:val="003202D5"/>
    <w:rsid w:val="003209F8"/>
    <w:rsid w:val="003228A1"/>
    <w:rsid w:val="003248B5"/>
    <w:rsid w:val="00326DC6"/>
    <w:rsid w:val="0033152B"/>
    <w:rsid w:val="003357A6"/>
    <w:rsid w:val="0034088F"/>
    <w:rsid w:val="00345381"/>
    <w:rsid w:val="003502F2"/>
    <w:rsid w:val="00353CD0"/>
    <w:rsid w:val="0035776A"/>
    <w:rsid w:val="003609EF"/>
    <w:rsid w:val="0036231A"/>
    <w:rsid w:val="0036359A"/>
    <w:rsid w:val="00374DD4"/>
    <w:rsid w:val="0037662A"/>
    <w:rsid w:val="00381E31"/>
    <w:rsid w:val="003840F5"/>
    <w:rsid w:val="003842E2"/>
    <w:rsid w:val="00385258"/>
    <w:rsid w:val="00391798"/>
    <w:rsid w:val="00392117"/>
    <w:rsid w:val="0039334C"/>
    <w:rsid w:val="003937CB"/>
    <w:rsid w:val="003A59A0"/>
    <w:rsid w:val="003A7CF4"/>
    <w:rsid w:val="003B368F"/>
    <w:rsid w:val="003C1E84"/>
    <w:rsid w:val="003C424B"/>
    <w:rsid w:val="003D06D3"/>
    <w:rsid w:val="003D5829"/>
    <w:rsid w:val="003E1A36"/>
    <w:rsid w:val="003E3F8E"/>
    <w:rsid w:val="003E6F3F"/>
    <w:rsid w:val="003F6B96"/>
    <w:rsid w:val="00402DBC"/>
    <w:rsid w:val="00410371"/>
    <w:rsid w:val="00411EFB"/>
    <w:rsid w:val="00412C43"/>
    <w:rsid w:val="00415849"/>
    <w:rsid w:val="00423300"/>
    <w:rsid w:val="004242F1"/>
    <w:rsid w:val="0042481D"/>
    <w:rsid w:val="0042675D"/>
    <w:rsid w:val="00427873"/>
    <w:rsid w:val="00433EB3"/>
    <w:rsid w:val="00435588"/>
    <w:rsid w:val="00435FAD"/>
    <w:rsid w:val="004405D3"/>
    <w:rsid w:val="00441717"/>
    <w:rsid w:val="0044780F"/>
    <w:rsid w:val="004506CF"/>
    <w:rsid w:val="0045346E"/>
    <w:rsid w:val="00454975"/>
    <w:rsid w:val="0046090D"/>
    <w:rsid w:val="00460A46"/>
    <w:rsid w:val="0046756C"/>
    <w:rsid w:val="00470378"/>
    <w:rsid w:val="004765A2"/>
    <w:rsid w:val="00477F39"/>
    <w:rsid w:val="00480399"/>
    <w:rsid w:val="0048532F"/>
    <w:rsid w:val="0049311C"/>
    <w:rsid w:val="00494FDC"/>
    <w:rsid w:val="004A1D46"/>
    <w:rsid w:val="004A5991"/>
    <w:rsid w:val="004B1C79"/>
    <w:rsid w:val="004B4833"/>
    <w:rsid w:val="004B557F"/>
    <w:rsid w:val="004B726C"/>
    <w:rsid w:val="004B75B7"/>
    <w:rsid w:val="004B7AA2"/>
    <w:rsid w:val="004C00A9"/>
    <w:rsid w:val="004C0AA8"/>
    <w:rsid w:val="004C25F7"/>
    <w:rsid w:val="004C3013"/>
    <w:rsid w:val="004D2493"/>
    <w:rsid w:val="004D62CE"/>
    <w:rsid w:val="004E2387"/>
    <w:rsid w:val="004F2425"/>
    <w:rsid w:val="004F4BD6"/>
    <w:rsid w:val="004F5E5A"/>
    <w:rsid w:val="00504BFB"/>
    <w:rsid w:val="00514152"/>
    <w:rsid w:val="0051580D"/>
    <w:rsid w:val="00537D6D"/>
    <w:rsid w:val="005468FE"/>
    <w:rsid w:val="00547111"/>
    <w:rsid w:val="00562CF8"/>
    <w:rsid w:val="0056345E"/>
    <w:rsid w:val="00563CD5"/>
    <w:rsid w:val="005640FB"/>
    <w:rsid w:val="005703C0"/>
    <w:rsid w:val="005731C1"/>
    <w:rsid w:val="00574C2D"/>
    <w:rsid w:val="00580D65"/>
    <w:rsid w:val="00582D77"/>
    <w:rsid w:val="00592D74"/>
    <w:rsid w:val="0059367F"/>
    <w:rsid w:val="00593A95"/>
    <w:rsid w:val="00593F19"/>
    <w:rsid w:val="005A09E5"/>
    <w:rsid w:val="005A19A4"/>
    <w:rsid w:val="005A4462"/>
    <w:rsid w:val="005A4AF2"/>
    <w:rsid w:val="005B0A00"/>
    <w:rsid w:val="005B26CB"/>
    <w:rsid w:val="005B3DBC"/>
    <w:rsid w:val="005B4AC1"/>
    <w:rsid w:val="005B4CA2"/>
    <w:rsid w:val="005C4C43"/>
    <w:rsid w:val="005D3306"/>
    <w:rsid w:val="005D5467"/>
    <w:rsid w:val="005D697C"/>
    <w:rsid w:val="005E2C44"/>
    <w:rsid w:val="005E3E80"/>
    <w:rsid w:val="005F6731"/>
    <w:rsid w:val="005F6D9B"/>
    <w:rsid w:val="005F77DD"/>
    <w:rsid w:val="006039F1"/>
    <w:rsid w:val="00603C9F"/>
    <w:rsid w:val="00604548"/>
    <w:rsid w:val="00606D98"/>
    <w:rsid w:val="00611C7E"/>
    <w:rsid w:val="00612AD4"/>
    <w:rsid w:val="0061349A"/>
    <w:rsid w:val="0061739D"/>
    <w:rsid w:val="006207D1"/>
    <w:rsid w:val="00621188"/>
    <w:rsid w:val="006216E1"/>
    <w:rsid w:val="006257ED"/>
    <w:rsid w:val="0063034F"/>
    <w:rsid w:val="006312A5"/>
    <w:rsid w:val="00632E5E"/>
    <w:rsid w:val="00633301"/>
    <w:rsid w:val="00637BD5"/>
    <w:rsid w:val="00642886"/>
    <w:rsid w:val="00650184"/>
    <w:rsid w:val="00651DCB"/>
    <w:rsid w:val="00655DC1"/>
    <w:rsid w:val="006600E1"/>
    <w:rsid w:val="00664028"/>
    <w:rsid w:val="00666B16"/>
    <w:rsid w:val="00667F60"/>
    <w:rsid w:val="0067205F"/>
    <w:rsid w:val="00673309"/>
    <w:rsid w:val="0067410F"/>
    <w:rsid w:val="00677494"/>
    <w:rsid w:val="00681278"/>
    <w:rsid w:val="006831BE"/>
    <w:rsid w:val="00695808"/>
    <w:rsid w:val="00695EED"/>
    <w:rsid w:val="006B0F48"/>
    <w:rsid w:val="006B352E"/>
    <w:rsid w:val="006B46FB"/>
    <w:rsid w:val="006B5C8F"/>
    <w:rsid w:val="006C089C"/>
    <w:rsid w:val="006C3F36"/>
    <w:rsid w:val="006C4204"/>
    <w:rsid w:val="006C786C"/>
    <w:rsid w:val="006D1676"/>
    <w:rsid w:val="006D390F"/>
    <w:rsid w:val="006D7756"/>
    <w:rsid w:val="006E21FB"/>
    <w:rsid w:val="006F17D9"/>
    <w:rsid w:val="006F2A07"/>
    <w:rsid w:val="007056DA"/>
    <w:rsid w:val="0070599A"/>
    <w:rsid w:val="00706FEA"/>
    <w:rsid w:val="00707B6E"/>
    <w:rsid w:val="00712DFB"/>
    <w:rsid w:val="0071686B"/>
    <w:rsid w:val="00721D2F"/>
    <w:rsid w:val="007227D6"/>
    <w:rsid w:val="00722D64"/>
    <w:rsid w:val="00725AF5"/>
    <w:rsid w:val="007270F5"/>
    <w:rsid w:val="00727509"/>
    <w:rsid w:val="00730CB5"/>
    <w:rsid w:val="007322FF"/>
    <w:rsid w:val="00732ACB"/>
    <w:rsid w:val="00733A02"/>
    <w:rsid w:val="007424C0"/>
    <w:rsid w:val="00743499"/>
    <w:rsid w:val="0075012A"/>
    <w:rsid w:val="00750753"/>
    <w:rsid w:val="0075425C"/>
    <w:rsid w:val="0075606F"/>
    <w:rsid w:val="00762B3F"/>
    <w:rsid w:val="00763C7C"/>
    <w:rsid w:val="0076451F"/>
    <w:rsid w:val="0077097A"/>
    <w:rsid w:val="00771905"/>
    <w:rsid w:val="0077283F"/>
    <w:rsid w:val="007752F4"/>
    <w:rsid w:val="0077752E"/>
    <w:rsid w:val="007779F5"/>
    <w:rsid w:val="00786487"/>
    <w:rsid w:val="00787A5C"/>
    <w:rsid w:val="007917F8"/>
    <w:rsid w:val="00792342"/>
    <w:rsid w:val="007977A8"/>
    <w:rsid w:val="007A1F9C"/>
    <w:rsid w:val="007A2A7C"/>
    <w:rsid w:val="007A7BD3"/>
    <w:rsid w:val="007B3F9D"/>
    <w:rsid w:val="007B512A"/>
    <w:rsid w:val="007C0651"/>
    <w:rsid w:val="007C2097"/>
    <w:rsid w:val="007C5819"/>
    <w:rsid w:val="007D0759"/>
    <w:rsid w:val="007D0D08"/>
    <w:rsid w:val="007D2685"/>
    <w:rsid w:val="007D3EA0"/>
    <w:rsid w:val="007D54CF"/>
    <w:rsid w:val="007D6A07"/>
    <w:rsid w:val="007E0D89"/>
    <w:rsid w:val="007E1360"/>
    <w:rsid w:val="007E262C"/>
    <w:rsid w:val="007E7CDD"/>
    <w:rsid w:val="007F0781"/>
    <w:rsid w:val="007F07AF"/>
    <w:rsid w:val="007F2A79"/>
    <w:rsid w:val="007F7259"/>
    <w:rsid w:val="007F794D"/>
    <w:rsid w:val="007F7E73"/>
    <w:rsid w:val="00800D25"/>
    <w:rsid w:val="00801889"/>
    <w:rsid w:val="00802F41"/>
    <w:rsid w:val="00803CEE"/>
    <w:rsid w:val="008040A8"/>
    <w:rsid w:val="00813471"/>
    <w:rsid w:val="008152E4"/>
    <w:rsid w:val="00821B60"/>
    <w:rsid w:val="008279FA"/>
    <w:rsid w:val="00841BFB"/>
    <w:rsid w:val="0084246D"/>
    <w:rsid w:val="00854048"/>
    <w:rsid w:val="008560A4"/>
    <w:rsid w:val="008603C3"/>
    <w:rsid w:val="008626E7"/>
    <w:rsid w:val="00863437"/>
    <w:rsid w:val="0086460D"/>
    <w:rsid w:val="00864FC8"/>
    <w:rsid w:val="00870EE7"/>
    <w:rsid w:val="00876BA5"/>
    <w:rsid w:val="00881BC9"/>
    <w:rsid w:val="00884DB9"/>
    <w:rsid w:val="008863B9"/>
    <w:rsid w:val="008A0421"/>
    <w:rsid w:val="008A2875"/>
    <w:rsid w:val="008A45A6"/>
    <w:rsid w:val="008B046D"/>
    <w:rsid w:val="008C5C2E"/>
    <w:rsid w:val="008D3D1B"/>
    <w:rsid w:val="008E64D5"/>
    <w:rsid w:val="008F633F"/>
    <w:rsid w:val="008F686C"/>
    <w:rsid w:val="0090028C"/>
    <w:rsid w:val="00902DC0"/>
    <w:rsid w:val="00911FB6"/>
    <w:rsid w:val="0091437C"/>
    <w:rsid w:val="009148DE"/>
    <w:rsid w:val="00917EFE"/>
    <w:rsid w:val="009227C0"/>
    <w:rsid w:val="00927326"/>
    <w:rsid w:val="009311F4"/>
    <w:rsid w:val="0093222F"/>
    <w:rsid w:val="0093660A"/>
    <w:rsid w:val="009406ED"/>
    <w:rsid w:val="00941E30"/>
    <w:rsid w:val="00952487"/>
    <w:rsid w:val="009606AB"/>
    <w:rsid w:val="009667D9"/>
    <w:rsid w:val="009706B0"/>
    <w:rsid w:val="00972F23"/>
    <w:rsid w:val="00974D6D"/>
    <w:rsid w:val="0097653B"/>
    <w:rsid w:val="009766E4"/>
    <w:rsid w:val="009777D9"/>
    <w:rsid w:val="009826C4"/>
    <w:rsid w:val="009829AF"/>
    <w:rsid w:val="009831AE"/>
    <w:rsid w:val="00984C59"/>
    <w:rsid w:val="0098600B"/>
    <w:rsid w:val="00991B88"/>
    <w:rsid w:val="00995918"/>
    <w:rsid w:val="009A5753"/>
    <w:rsid w:val="009A579D"/>
    <w:rsid w:val="009A6EA0"/>
    <w:rsid w:val="009B69EA"/>
    <w:rsid w:val="009B7852"/>
    <w:rsid w:val="009C1287"/>
    <w:rsid w:val="009C722D"/>
    <w:rsid w:val="009D1B02"/>
    <w:rsid w:val="009D3516"/>
    <w:rsid w:val="009D4385"/>
    <w:rsid w:val="009D77BD"/>
    <w:rsid w:val="009E0837"/>
    <w:rsid w:val="009E3297"/>
    <w:rsid w:val="009E3AC5"/>
    <w:rsid w:val="009F2D5A"/>
    <w:rsid w:val="009F3FC1"/>
    <w:rsid w:val="009F60E4"/>
    <w:rsid w:val="009F6875"/>
    <w:rsid w:val="009F734F"/>
    <w:rsid w:val="00A027D4"/>
    <w:rsid w:val="00A05252"/>
    <w:rsid w:val="00A13ED0"/>
    <w:rsid w:val="00A14958"/>
    <w:rsid w:val="00A171FF"/>
    <w:rsid w:val="00A210E4"/>
    <w:rsid w:val="00A2288F"/>
    <w:rsid w:val="00A23125"/>
    <w:rsid w:val="00A24119"/>
    <w:rsid w:val="00A246B6"/>
    <w:rsid w:val="00A246BB"/>
    <w:rsid w:val="00A25D60"/>
    <w:rsid w:val="00A26A86"/>
    <w:rsid w:val="00A30C0C"/>
    <w:rsid w:val="00A31E32"/>
    <w:rsid w:val="00A45E4A"/>
    <w:rsid w:val="00A472FF"/>
    <w:rsid w:val="00A47827"/>
    <w:rsid w:val="00A47E70"/>
    <w:rsid w:val="00A50CF0"/>
    <w:rsid w:val="00A519F5"/>
    <w:rsid w:val="00A6793D"/>
    <w:rsid w:val="00A73183"/>
    <w:rsid w:val="00A7671C"/>
    <w:rsid w:val="00A8110D"/>
    <w:rsid w:val="00A81B60"/>
    <w:rsid w:val="00A856CE"/>
    <w:rsid w:val="00A91C6E"/>
    <w:rsid w:val="00A92114"/>
    <w:rsid w:val="00A92A72"/>
    <w:rsid w:val="00A937DF"/>
    <w:rsid w:val="00A97E14"/>
    <w:rsid w:val="00AA2CBC"/>
    <w:rsid w:val="00AA43BF"/>
    <w:rsid w:val="00AA7F85"/>
    <w:rsid w:val="00AB0BE3"/>
    <w:rsid w:val="00AB2446"/>
    <w:rsid w:val="00AC1806"/>
    <w:rsid w:val="00AC5820"/>
    <w:rsid w:val="00AC69B9"/>
    <w:rsid w:val="00AD196C"/>
    <w:rsid w:val="00AD1CD8"/>
    <w:rsid w:val="00AD3A4D"/>
    <w:rsid w:val="00AD6CB4"/>
    <w:rsid w:val="00AE18F9"/>
    <w:rsid w:val="00AF1EED"/>
    <w:rsid w:val="00B00716"/>
    <w:rsid w:val="00B0365B"/>
    <w:rsid w:val="00B04FD3"/>
    <w:rsid w:val="00B14153"/>
    <w:rsid w:val="00B174C5"/>
    <w:rsid w:val="00B1750F"/>
    <w:rsid w:val="00B2167D"/>
    <w:rsid w:val="00B2405E"/>
    <w:rsid w:val="00B248E1"/>
    <w:rsid w:val="00B25878"/>
    <w:rsid w:val="00B258BB"/>
    <w:rsid w:val="00B3167C"/>
    <w:rsid w:val="00B355F3"/>
    <w:rsid w:val="00B36702"/>
    <w:rsid w:val="00B36796"/>
    <w:rsid w:val="00B402E8"/>
    <w:rsid w:val="00B405E1"/>
    <w:rsid w:val="00B40D49"/>
    <w:rsid w:val="00B42205"/>
    <w:rsid w:val="00B4497A"/>
    <w:rsid w:val="00B6150A"/>
    <w:rsid w:val="00B63180"/>
    <w:rsid w:val="00B632B3"/>
    <w:rsid w:val="00B66BE7"/>
    <w:rsid w:val="00B67B97"/>
    <w:rsid w:val="00B704EB"/>
    <w:rsid w:val="00B70E94"/>
    <w:rsid w:val="00B731EE"/>
    <w:rsid w:val="00B74A4F"/>
    <w:rsid w:val="00B74F51"/>
    <w:rsid w:val="00B75B91"/>
    <w:rsid w:val="00B76EA9"/>
    <w:rsid w:val="00B80E3E"/>
    <w:rsid w:val="00B869D3"/>
    <w:rsid w:val="00B94B28"/>
    <w:rsid w:val="00B96851"/>
    <w:rsid w:val="00B968C8"/>
    <w:rsid w:val="00B96DE1"/>
    <w:rsid w:val="00BA3341"/>
    <w:rsid w:val="00BA3EC5"/>
    <w:rsid w:val="00BA51D9"/>
    <w:rsid w:val="00BA5D50"/>
    <w:rsid w:val="00BB52E8"/>
    <w:rsid w:val="00BB5DFC"/>
    <w:rsid w:val="00BC433B"/>
    <w:rsid w:val="00BD279D"/>
    <w:rsid w:val="00BD2CB4"/>
    <w:rsid w:val="00BD2FB5"/>
    <w:rsid w:val="00BD2FC6"/>
    <w:rsid w:val="00BD5AB6"/>
    <w:rsid w:val="00BD6BB8"/>
    <w:rsid w:val="00BD707F"/>
    <w:rsid w:val="00BE3329"/>
    <w:rsid w:val="00BE5471"/>
    <w:rsid w:val="00BE5C44"/>
    <w:rsid w:val="00BE7BCA"/>
    <w:rsid w:val="00BF0BF2"/>
    <w:rsid w:val="00BF28A2"/>
    <w:rsid w:val="00BF4B94"/>
    <w:rsid w:val="00BF7831"/>
    <w:rsid w:val="00C013D8"/>
    <w:rsid w:val="00C02FAD"/>
    <w:rsid w:val="00C1035C"/>
    <w:rsid w:val="00C1088C"/>
    <w:rsid w:val="00C20910"/>
    <w:rsid w:val="00C23377"/>
    <w:rsid w:val="00C23BF9"/>
    <w:rsid w:val="00C33EDB"/>
    <w:rsid w:val="00C3404F"/>
    <w:rsid w:val="00C37328"/>
    <w:rsid w:val="00C40135"/>
    <w:rsid w:val="00C47F33"/>
    <w:rsid w:val="00C47FFA"/>
    <w:rsid w:val="00C507DA"/>
    <w:rsid w:val="00C5263F"/>
    <w:rsid w:val="00C61CFA"/>
    <w:rsid w:val="00C66BA2"/>
    <w:rsid w:val="00C674C5"/>
    <w:rsid w:val="00C95985"/>
    <w:rsid w:val="00CA0174"/>
    <w:rsid w:val="00CA0E1F"/>
    <w:rsid w:val="00CA3574"/>
    <w:rsid w:val="00CA4576"/>
    <w:rsid w:val="00CA6405"/>
    <w:rsid w:val="00CA6532"/>
    <w:rsid w:val="00CA7268"/>
    <w:rsid w:val="00CA7724"/>
    <w:rsid w:val="00CB45C3"/>
    <w:rsid w:val="00CC2416"/>
    <w:rsid w:val="00CC249E"/>
    <w:rsid w:val="00CC5026"/>
    <w:rsid w:val="00CC68D0"/>
    <w:rsid w:val="00CD0CBC"/>
    <w:rsid w:val="00CD1218"/>
    <w:rsid w:val="00CD1D8D"/>
    <w:rsid w:val="00CD2E85"/>
    <w:rsid w:val="00CD62E4"/>
    <w:rsid w:val="00CE0A94"/>
    <w:rsid w:val="00CE0B95"/>
    <w:rsid w:val="00CE1550"/>
    <w:rsid w:val="00CE449A"/>
    <w:rsid w:val="00CE5BA1"/>
    <w:rsid w:val="00CF3CD5"/>
    <w:rsid w:val="00CF7860"/>
    <w:rsid w:val="00D01079"/>
    <w:rsid w:val="00D03F9A"/>
    <w:rsid w:val="00D06D51"/>
    <w:rsid w:val="00D11453"/>
    <w:rsid w:val="00D16758"/>
    <w:rsid w:val="00D17DCD"/>
    <w:rsid w:val="00D22FCA"/>
    <w:rsid w:val="00D23A30"/>
    <w:rsid w:val="00D24991"/>
    <w:rsid w:val="00D3104B"/>
    <w:rsid w:val="00D3118C"/>
    <w:rsid w:val="00D408AE"/>
    <w:rsid w:val="00D472A9"/>
    <w:rsid w:val="00D50255"/>
    <w:rsid w:val="00D517C9"/>
    <w:rsid w:val="00D52025"/>
    <w:rsid w:val="00D5242F"/>
    <w:rsid w:val="00D525BE"/>
    <w:rsid w:val="00D542AA"/>
    <w:rsid w:val="00D628D2"/>
    <w:rsid w:val="00D63CD0"/>
    <w:rsid w:val="00D66520"/>
    <w:rsid w:val="00D67623"/>
    <w:rsid w:val="00D679C7"/>
    <w:rsid w:val="00D7260F"/>
    <w:rsid w:val="00D74D9F"/>
    <w:rsid w:val="00D80A1A"/>
    <w:rsid w:val="00D82F7E"/>
    <w:rsid w:val="00D85767"/>
    <w:rsid w:val="00D859A9"/>
    <w:rsid w:val="00D905CA"/>
    <w:rsid w:val="00D92D81"/>
    <w:rsid w:val="00D97941"/>
    <w:rsid w:val="00DB6710"/>
    <w:rsid w:val="00DC299A"/>
    <w:rsid w:val="00DC6416"/>
    <w:rsid w:val="00DD2BFA"/>
    <w:rsid w:val="00DD5C5C"/>
    <w:rsid w:val="00DE34CF"/>
    <w:rsid w:val="00DE35F1"/>
    <w:rsid w:val="00DE4D0F"/>
    <w:rsid w:val="00DE514D"/>
    <w:rsid w:val="00DE7260"/>
    <w:rsid w:val="00DF0AC8"/>
    <w:rsid w:val="00E009F5"/>
    <w:rsid w:val="00E03BFD"/>
    <w:rsid w:val="00E04FD5"/>
    <w:rsid w:val="00E07143"/>
    <w:rsid w:val="00E13F3D"/>
    <w:rsid w:val="00E15F7F"/>
    <w:rsid w:val="00E170E5"/>
    <w:rsid w:val="00E25F9D"/>
    <w:rsid w:val="00E26711"/>
    <w:rsid w:val="00E34898"/>
    <w:rsid w:val="00E353C0"/>
    <w:rsid w:val="00E44956"/>
    <w:rsid w:val="00E50B87"/>
    <w:rsid w:val="00E520C0"/>
    <w:rsid w:val="00E52CC7"/>
    <w:rsid w:val="00E6559C"/>
    <w:rsid w:val="00E724C0"/>
    <w:rsid w:val="00E77F28"/>
    <w:rsid w:val="00E80098"/>
    <w:rsid w:val="00E873D5"/>
    <w:rsid w:val="00E87CC3"/>
    <w:rsid w:val="00E957F7"/>
    <w:rsid w:val="00E97555"/>
    <w:rsid w:val="00EA2D19"/>
    <w:rsid w:val="00EB09AE"/>
    <w:rsid w:val="00EB09B7"/>
    <w:rsid w:val="00EB1689"/>
    <w:rsid w:val="00EB7C6E"/>
    <w:rsid w:val="00EC7CE8"/>
    <w:rsid w:val="00ED2940"/>
    <w:rsid w:val="00ED5F10"/>
    <w:rsid w:val="00EE2A20"/>
    <w:rsid w:val="00EE3CDD"/>
    <w:rsid w:val="00EE3D0F"/>
    <w:rsid w:val="00EE5242"/>
    <w:rsid w:val="00EE7D7C"/>
    <w:rsid w:val="00EF318C"/>
    <w:rsid w:val="00F01A4E"/>
    <w:rsid w:val="00F020EF"/>
    <w:rsid w:val="00F10DD1"/>
    <w:rsid w:val="00F10FD5"/>
    <w:rsid w:val="00F15B08"/>
    <w:rsid w:val="00F173C0"/>
    <w:rsid w:val="00F2051D"/>
    <w:rsid w:val="00F21E0C"/>
    <w:rsid w:val="00F24D63"/>
    <w:rsid w:val="00F25D98"/>
    <w:rsid w:val="00F300FB"/>
    <w:rsid w:val="00F326BE"/>
    <w:rsid w:val="00F35626"/>
    <w:rsid w:val="00F377DB"/>
    <w:rsid w:val="00F37945"/>
    <w:rsid w:val="00F41373"/>
    <w:rsid w:val="00F42389"/>
    <w:rsid w:val="00F45C12"/>
    <w:rsid w:val="00F509A0"/>
    <w:rsid w:val="00F5645F"/>
    <w:rsid w:val="00F63DED"/>
    <w:rsid w:val="00F67889"/>
    <w:rsid w:val="00F67CB8"/>
    <w:rsid w:val="00F70DAB"/>
    <w:rsid w:val="00F73899"/>
    <w:rsid w:val="00F7702F"/>
    <w:rsid w:val="00F90DBE"/>
    <w:rsid w:val="00F918D7"/>
    <w:rsid w:val="00F91FD6"/>
    <w:rsid w:val="00F9487C"/>
    <w:rsid w:val="00F95108"/>
    <w:rsid w:val="00F96122"/>
    <w:rsid w:val="00FA1051"/>
    <w:rsid w:val="00FA2311"/>
    <w:rsid w:val="00FA5792"/>
    <w:rsid w:val="00FB01A2"/>
    <w:rsid w:val="00FB6386"/>
    <w:rsid w:val="00FB658A"/>
    <w:rsid w:val="00FB708D"/>
    <w:rsid w:val="00FC28E0"/>
    <w:rsid w:val="00FC4DE8"/>
    <w:rsid w:val="00FC58CA"/>
    <w:rsid w:val="00FC61F2"/>
    <w:rsid w:val="00FD059D"/>
    <w:rsid w:val="00FD20DE"/>
    <w:rsid w:val="00FD6873"/>
    <w:rsid w:val="00FE0F7C"/>
    <w:rsid w:val="00FE265D"/>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827"/>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1">
    <w:name w:val="List Paragraph"/>
    <w:basedOn w:val="a"/>
    <w:uiPriority w:val="99"/>
    <w:rsid w:val="00681278"/>
    <w:pPr>
      <w:ind w:firstLineChars="200" w:firstLine="420"/>
    </w:pPr>
  </w:style>
  <w:style w:type="paragraph" w:styleId="af2">
    <w:name w:val="Revision"/>
    <w:hidden/>
    <w:uiPriority w:val="99"/>
    <w:semiHidden/>
    <w:rsid w:val="005B0A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242082-F61A-4AEC-B652-89A7E03E4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2152</Words>
  <Characters>12271</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vivo_wyy</cp:lastModifiedBy>
  <cp:revision>9</cp:revision>
  <cp:lastPrinted>2411-12-31T14:59:00Z</cp:lastPrinted>
  <dcterms:created xsi:type="dcterms:W3CDTF">2021-10-21T13:51:00Z</dcterms:created>
  <dcterms:modified xsi:type="dcterms:W3CDTF">2021-10-22T04:50:00Z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